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</w:pPr>
      <w:r>
        <w:t xml:space="preserve">Документ предоставлен </w:t>
      </w:r>
      <w:r>
        <w:rPr>
          <w:color w:val="0000FF"/>
        </w:rPr>
        <w:fldChar w:fldCharType="begin"/>
      </w:r>
      <w:r>
        <w:rPr>
          <w:color w:val="0000FF"/>
        </w:rPr>
        <w:instrText>HYPERLINK "http://www.consultant.ru"</w:instrText>
      </w:r>
      <w:r>
        <w:rPr>
          <w:color w:val="0000FF"/>
        </w:rPr>
        <w:fldChar w:fldCharType="separate"/>
      </w:r>
      <w:r>
        <w:rPr>
          <w:color w:val="0000FF"/>
        </w:rPr>
        <w:t>КонсультантПлюс</w:t>
      </w:r>
      <w:r>
        <w:rPr>
          <w:color w:val="0000FF"/>
        </w:rPr>
        <w:fldChar w:fldCharType="end"/>
      </w:r>
      <w:r>
        <w:br/>
      </w:r>
    </w:p>
    <w:p w14:paraId="02000000">
      <w:pPr>
        <w:pStyle w:val="Style_2"/>
        <w:widowControl w:val="1"/>
        <w:ind/>
        <w:jc w:val="both"/>
        <w:outlineLvl w:val="0"/>
      </w:pPr>
    </w:p>
    <w:p w14:paraId="03000000">
      <w:pPr>
        <w:pStyle w:val="Style_3"/>
        <w:widowControl w:val="1"/>
        <w:ind/>
        <w:jc w:val="center"/>
        <w:outlineLvl w:val="0"/>
      </w:pPr>
      <w:r>
        <w:t>ЦЕНТРАЛЬНАЯ ИЗБИРАТЕЛЬНАЯ КОМИССИЯ РОССИЙСКОЙ ФЕДЕРАЦИИ</w:t>
      </w:r>
    </w:p>
    <w:p w14:paraId="04000000">
      <w:pPr>
        <w:pStyle w:val="Style_3"/>
        <w:widowControl w:val="1"/>
        <w:ind/>
        <w:jc w:val="center"/>
      </w:pPr>
    </w:p>
    <w:p w14:paraId="05000000">
      <w:pPr>
        <w:pStyle w:val="Style_3"/>
        <w:widowControl w:val="1"/>
        <w:ind/>
        <w:jc w:val="center"/>
      </w:pPr>
      <w:r>
        <w:t>ПОСТАНОВЛЕНИЕ</w:t>
      </w:r>
    </w:p>
    <w:p w14:paraId="06000000">
      <w:pPr>
        <w:pStyle w:val="Style_3"/>
        <w:widowControl w:val="1"/>
        <w:ind/>
        <w:jc w:val="center"/>
      </w:pPr>
      <w:r>
        <w:t>от 5 декабря 2012 г. N 152/1137-6</w:t>
      </w:r>
    </w:p>
    <w:p w14:paraId="07000000">
      <w:pPr>
        <w:pStyle w:val="Style_3"/>
        <w:widowControl w:val="1"/>
        <w:ind/>
        <w:jc w:val="center"/>
      </w:pPr>
    </w:p>
    <w:p w14:paraId="08000000">
      <w:pPr>
        <w:pStyle w:val="Style_3"/>
        <w:widowControl w:val="1"/>
        <w:ind/>
        <w:jc w:val="center"/>
      </w:pPr>
      <w:r>
        <w:t>О ПОРЯДКЕ</w:t>
      </w:r>
    </w:p>
    <w:p w14:paraId="09000000">
      <w:pPr>
        <w:pStyle w:val="Style_3"/>
        <w:widowControl w:val="1"/>
        <w:ind/>
        <w:jc w:val="center"/>
      </w:pPr>
      <w:r>
        <w:t>ФОРМИРОВАНИЯ РЕЗЕРВА СОСТАВОВ УЧАСТКОВЫХ КОМИССИЙ</w:t>
      </w:r>
    </w:p>
    <w:p w14:paraId="0A000000">
      <w:pPr>
        <w:pStyle w:val="Style_3"/>
        <w:widowControl w:val="1"/>
        <w:ind/>
        <w:jc w:val="center"/>
      </w:pPr>
      <w:r>
        <w:t>И НАЗНАЧЕНИЯ НОВОГО ЧЛЕНА УЧАСТКОВОЙ КОМИССИИ ИЗ РЕЗЕРВА</w:t>
      </w:r>
    </w:p>
    <w:p w14:paraId="0B000000">
      <w:pPr>
        <w:pStyle w:val="Style_3"/>
        <w:widowControl w:val="1"/>
        <w:ind/>
        <w:jc w:val="center"/>
      </w:pPr>
      <w:r>
        <w:t>СОСТАВОВ УЧАСТКОВЫХ КОМИССИЙ</w:t>
      </w:r>
    </w:p>
    <w:p w14:paraId="0C00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0D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0E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Постановлений ЦИК России от 16.01.2013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"consultantplus://offline/ref=C72D0D3051F19D13C6013ACCA05CC5B0D797EE2C33423E632E4E3B11E5657A2E7FD1332D9D6A9773A5y4I"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156/1173-6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,</w:t>
            </w:r>
          </w:p>
          <w:p w14:paraId="0F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от 26.03.2014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"consultantplus://offline/ref=C72D0D3051F19D13C6013ACCA05CC5B0D795EE2C314E3E632E4E3B11E5657A2E7FD1332D9D6A9773A5y9I"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223/1436-6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, от 10.06.2015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"consultantplus://offline/ref=C72D0D3051F19D13C6013ACCA05CC5B0D79BEF2634433E632E4E3B11E5657A2E7FD1332D9D6A9773A5yAI"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286/1680-6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,</w:t>
            </w:r>
          </w:p>
          <w:p w14:paraId="10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от 01.11.2017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"consultantplus://offline/ref=C72D0D3051F19D13C6013ACCA05CC5B0D49BED2D39413E632E4E3B11E5657A2E7FD1332D9D6A9773A5y9I"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108/903-7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)</w:t>
            </w:r>
          </w:p>
        </w:tc>
      </w:tr>
    </w:tbl>
    <w:p w14:paraId="11000000">
      <w:pPr>
        <w:pStyle w:val="Style_2"/>
        <w:widowControl w:val="1"/>
        <w:ind w:firstLine="540"/>
        <w:jc w:val="both"/>
      </w:pPr>
    </w:p>
    <w:p w14:paraId="12000000">
      <w:pPr>
        <w:pStyle w:val="Style_2"/>
        <w:widowControl w:val="1"/>
        <w:ind w:firstLine="540"/>
        <w:jc w:val="both"/>
      </w:pPr>
      <w:r>
        <w:t xml:space="preserve">В связи с принятием Федерального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"consultantplus://offline/ref=C72D0D3051F19D13C6013ACCA05CC5B0D796E72B32403E632E4E3B11E5A6y5I"</w:instrText>
      </w:r>
      <w:r>
        <w:rPr>
          <w:color w:val="0000FF"/>
        </w:rPr>
        <w:fldChar w:fldCharType="separate"/>
      </w:r>
      <w:r>
        <w:rPr>
          <w:color w:val="0000FF"/>
        </w:rPr>
        <w:t>закона</w:t>
      </w:r>
      <w:r>
        <w:rPr>
          <w:color w:val="0000FF"/>
        </w:rPr>
        <w:fldChar w:fldCharType="end"/>
      </w:r>
      <w:r>
        <w:t xml:space="preserve"> от 2 октября 2012 года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в целях реализации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"consultantplus://offline/ref=C72D0D3051F19D13C6013ACCA05CC5B0D49BE62739453E632E4E3B11E5657A2E7FD1332E95A6yDI"</w:instrText>
      </w:r>
      <w:r>
        <w:rPr>
          <w:color w:val="0000FF"/>
        </w:rPr>
        <w:fldChar w:fldCharType="separate"/>
      </w:r>
      <w:r>
        <w:rPr>
          <w:color w:val="0000FF"/>
        </w:rPr>
        <w:t>пункта 5.1 статьи 27</w:t>
      </w:r>
      <w:r>
        <w:rPr>
          <w:color w:val="0000FF"/>
        </w:rPr>
        <w:fldChar w:fldCharType="end"/>
      </w:r>
      <w:r>
        <w:t xml:space="preserve"> и на основании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"consultantplus://offline/ref=C72D0D3051F19D13C6013ACCA05CC5B0D49BE62739453E632E4E3B11E5657A2E7FD1332D9D6A9576A5y8I"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9 статьи 21</w:t>
      </w:r>
      <w:r>
        <w:rPr>
          <w:color w:val="0000FF"/>
        </w:rPr>
        <w:fldChar w:fldCharType="end"/>
      </w:r>
      <w:r>
        <w:t xml:space="preserve"> Федерального закона "Об основных гарантиях избирательных прав и права на участие в референдуме граждан Российской Федерации" Центральная избирательная комиссия Российской Федерации постановляет:</w:t>
      </w:r>
    </w:p>
    <w:p w14:paraId="13000000">
      <w:pPr>
        <w:pStyle w:val="Style_2"/>
        <w:widowControl w:val="1"/>
        <w:spacing w:before="220"/>
        <w:ind w:firstLine="540"/>
        <w:jc w:val="both"/>
      </w:pPr>
      <w:r>
        <w:t xml:space="preserve">1. Утвердить Порядок формирования резерва составов участковых комиссий и назначения нового члена участковой комиссии из резерва составов участковых комиссий </w:t>
      </w:r>
      <w:r>
        <w:rPr>
          <w:color w:val="0000FF"/>
        </w:rPr>
        <w:fldChar w:fldCharType="begin"/>
      </w:r>
      <w:r>
        <w:rPr>
          <w:color w:val="0000FF"/>
        </w:rPr>
        <w:instrText>HYPERLINK \l "P48"</w:instrText>
      </w:r>
      <w:r>
        <w:rPr>
          <w:color w:val="0000FF"/>
        </w:rPr>
        <w:fldChar w:fldCharType="separate"/>
      </w:r>
      <w:r>
        <w:rPr>
          <w:color w:val="0000FF"/>
        </w:rPr>
        <w:t>(приложение N 1)</w:t>
      </w:r>
      <w:r>
        <w:rPr>
          <w:color w:val="0000FF"/>
        </w:rPr>
        <w:fldChar w:fldCharType="end"/>
      </w:r>
      <w:r>
        <w:t>.</w:t>
      </w:r>
    </w:p>
    <w:p w14:paraId="14000000">
      <w:pPr>
        <w:pStyle w:val="Style_2"/>
        <w:widowControl w:val="1"/>
        <w:spacing w:before="220"/>
        <w:ind w:firstLine="540"/>
        <w:jc w:val="both"/>
      </w:pPr>
      <w:r>
        <w:t>2. Поручить избирательным комиссиям субъектов Российской Федерации:</w:t>
      </w:r>
    </w:p>
    <w:p w14:paraId="15000000">
      <w:pPr>
        <w:pStyle w:val="Style_2"/>
        <w:widowControl w:val="1"/>
        <w:spacing w:before="220"/>
        <w:ind w:firstLine="540"/>
        <w:jc w:val="both"/>
      </w:pPr>
      <w:r>
        <w:t>в срок до 20 декабря 2012 года создать на сайтах избирательных комиссий субъектов Российской Федерации в сети Интернет разделы, посвященные формированию участковых избирательных комиссий и резерва составов участковых комиссий;</w:t>
      </w:r>
    </w:p>
    <w:p w14:paraId="16000000">
      <w:pPr>
        <w:pStyle w:val="Style_2"/>
        <w:widowControl w:val="1"/>
        <w:spacing w:before="220"/>
        <w:ind w:firstLine="540"/>
        <w:jc w:val="both"/>
      </w:pPr>
      <w:r>
        <w:t>в срок до 1 февраля 2013 года определить структуру резерва составов участковых комиссий;</w:t>
      </w:r>
    </w:p>
    <w:p w14:paraId="17000000">
      <w:pPr>
        <w:pStyle w:val="Style_2"/>
        <w:widowControl w:val="1"/>
        <w:spacing w:before="220"/>
        <w:ind w:firstLine="540"/>
        <w:jc w:val="both"/>
      </w:pPr>
      <w:r>
        <w:t xml:space="preserve">в срок до 14 июня 2013 года сформировать резерв составов участковых комиссий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\l "P48"</w:instrText>
      </w:r>
      <w:r>
        <w:rPr>
          <w:color w:val="0000FF"/>
        </w:rPr>
        <w:fldChar w:fldCharType="separate"/>
      </w:r>
      <w:r>
        <w:rPr>
          <w:color w:val="0000FF"/>
        </w:rPr>
        <w:t>Порядком</w:t>
      </w:r>
      <w:r>
        <w:rPr>
          <w:color w:val="0000FF"/>
        </w:rPr>
        <w:fldChar w:fldCharType="end"/>
      </w:r>
      <w:r>
        <w:t xml:space="preserve"> формирования резерва составов участковых комиссий и назначения нового члена участковой комиссии из резерва составов участковых комиссий.</w:t>
      </w:r>
    </w:p>
    <w:p w14:paraId="18000000">
      <w:pPr>
        <w:pStyle w:val="Style_2"/>
        <w:widowControl w:val="1"/>
        <w:spacing w:before="220"/>
        <w:ind w:firstLine="540"/>
        <w:jc w:val="both"/>
      </w:pPr>
      <w:r>
        <w:t>3. Поручить ФЦИ при ЦИК России (М.А. Попов) во взаимодействии с Аппаратом ЦИК России (Ф.С. Смуглин) разработать регламент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комиссий, резерва составов участковых комиссий, и представить в ЦИК России для рассмотрения в срок до 20 декабря 2012 года.</w:t>
      </w:r>
    </w:p>
    <w:p w14:paraId="19000000">
      <w:pPr>
        <w:pStyle w:val="Style_2"/>
        <w:widowControl w:val="1"/>
        <w:spacing w:before="220"/>
        <w:ind w:firstLine="540"/>
        <w:jc w:val="both"/>
      </w:pPr>
      <w:r>
        <w:t xml:space="preserve">4. Предложить избирательным комиссиям субъектов Российской Федерации, территориальным избирательным комиссиям при формировании резерва составов участковых комиссий, в том числе при дополнительном зачислении в резерв составов участковых комиссий и исключении из резерва составов участковых комиссий, руководствоваться примерной формой решения избирательной комиссии субъекта Российской Федерации о зачислении в резерв составов участковых комиссий </w:t>
      </w:r>
      <w:r>
        <w:rPr>
          <w:color w:val="0000FF"/>
        </w:rPr>
        <w:fldChar w:fldCharType="begin"/>
      </w:r>
      <w:r>
        <w:rPr>
          <w:color w:val="0000FF"/>
        </w:rPr>
        <w:instrText>HYPERLINK \l "P430"</w:instrText>
      </w:r>
      <w:r>
        <w:rPr>
          <w:color w:val="0000FF"/>
        </w:rPr>
        <w:fldChar w:fldCharType="separate"/>
      </w:r>
      <w:r>
        <w:rPr>
          <w:color w:val="0000FF"/>
        </w:rPr>
        <w:t>(приложение N 2)</w:t>
      </w:r>
      <w:r>
        <w:rPr>
          <w:color w:val="0000FF"/>
        </w:rPr>
        <w:fldChar w:fldCharType="end"/>
      </w:r>
      <w:r>
        <w:t xml:space="preserve">, примерной формой решения территориальной </w:t>
      </w:r>
      <w:r>
        <w:t xml:space="preserve">избирательной комиссии о предложении кандидатур для зачисления в резерв составов участковых комиссий </w:t>
      </w:r>
      <w:r>
        <w:rPr>
          <w:color w:val="0000FF"/>
        </w:rPr>
        <w:fldChar w:fldCharType="begin"/>
      </w:r>
      <w:r>
        <w:rPr>
          <w:color w:val="0000FF"/>
        </w:rPr>
        <w:instrText>HYPERLINK \l "P551"</w:instrText>
      </w:r>
      <w:r>
        <w:rPr>
          <w:color w:val="0000FF"/>
        </w:rPr>
        <w:fldChar w:fldCharType="separate"/>
      </w:r>
      <w:r>
        <w:rPr>
          <w:color w:val="0000FF"/>
        </w:rPr>
        <w:t>(приложение N 3)</w:t>
      </w:r>
      <w:r>
        <w:rPr>
          <w:color w:val="0000FF"/>
        </w:rPr>
        <w:fldChar w:fldCharType="end"/>
      </w:r>
      <w:r>
        <w:t xml:space="preserve">, примерной формой решения избирательной комиссии субъекта Российской Федерации об исключении из резерва составов участковых комиссий </w:t>
      </w:r>
      <w:r>
        <w:rPr>
          <w:color w:val="0000FF"/>
        </w:rPr>
        <w:fldChar w:fldCharType="begin"/>
      </w:r>
      <w:r>
        <w:rPr>
          <w:color w:val="0000FF"/>
        </w:rPr>
        <w:instrText>HYPERLINK \l "P658"</w:instrText>
      </w:r>
      <w:r>
        <w:rPr>
          <w:color w:val="0000FF"/>
        </w:rPr>
        <w:fldChar w:fldCharType="separate"/>
      </w:r>
      <w:r>
        <w:rPr>
          <w:color w:val="0000FF"/>
        </w:rPr>
        <w:t>(приложение N 4)</w:t>
      </w:r>
      <w:r>
        <w:rPr>
          <w:color w:val="0000FF"/>
        </w:rPr>
        <w:fldChar w:fldCharType="end"/>
      </w:r>
      <w:r>
        <w:t xml:space="preserve">, примерной формой решения территориальной избирательной комиссии о кандидатурах для исключения из резерва составов участковых комиссий </w:t>
      </w:r>
      <w:r>
        <w:rPr>
          <w:color w:val="0000FF"/>
        </w:rPr>
        <w:fldChar w:fldCharType="begin"/>
      </w:r>
      <w:r>
        <w:rPr>
          <w:color w:val="0000FF"/>
        </w:rPr>
        <w:instrText>HYPERLINK \l "P782"</w:instrText>
      </w:r>
      <w:r>
        <w:rPr>
          <w:color w:val="0000FF"/>
        </w:rPr>
        <w:fldChar w:fldCharType="separate"/>
      </w:r>
      <w:r>
        <w:rPr>
          <w:color w:val="0000FF"/>
        </w:rPr>
        <w:t>(приложение N 5)</w:t>
      </w:r>
      <w:r>
        <w:rPr>
          <w:color w:val="0000FF"/>
        </w:rPr>
        <w:fldChar w:fldCharType="end"/>
      </w:r>
      <w:r>
        <w:t>.</w:t>
      </w:r>
    </w:p>
    <w:p w14:paraId="1A000000">
      <w:pPr>
        <w:pStyle w:val="Style_2"/>
        <w:widowControl w:val="1"/>
        <w:ind/>
        <w:jc w:val="both"/>
      </w:pPr>
      <w:r>
        <w:t xml:space="preserve">(п. 4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"consultantplus://offline/ref=C72D0D3051F19D13C6013ACCA05CC5B0D795EE2C314E3E632E4E3B11E5657A2E7FD1332D9D6A9773A5yAI"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1B000000">
      <w:pPr>
        <w:pStyle w:val="Style_2"/>
        <w:widowControl w:val="1"/>
        <w:spacing w:before="220"/>
        <w:ind w:firstLine="540"/>
        <w:jc w:val="both"/>
      </w:pPr>
      <w:r>
        <w:t>5. Опубликовать настоящее постановление в журнале "Вестник Центральной избирательной комиссии Российской Федерации".</w:t>
      </w:r>
    </w:p>
    <w:p w14:paraId="1C000000">
      <w:pPr>
        <w:pStyle w:val="Style_2"/>
        <w:widowControl w:val="1"/>
        <w:ind w:firstLine="540"/>
        <w:jc w:val="both"/>
      </w:pPr>
    </w:p>
    <w:p w14:paraId="1D000000">
      <w:pPr>
        <w:pStyle w:val="Style_2"/>
        <w:widowControl w:val="1"/>
        <w:ind/>
        <w:jc w:val="right"/>
      </w:pPr>
      <w:r>
        <w:t>Председатель</w:t>
      </w:r>
    </w:p>
    <w:p w14:paraId="1E000000">
      <w:pPr>
        <w:pStyle w:val="Style_2"/>
        <w:widowControl w:val="1"/>
        <w:ind/>
        <w:jc w:val="right"/>
      </w:pPr>
      <w:r>
        <w:t>Центральной избирательной комиссии</w:t>
      </w:r>
    </w:p>
    <w:p w14:paraId="1F000000">
      <w:pPr>
        <w:pStyle w:val="Style_2"/>
        <w:widowControl w:val="1"/>
        <w:ind/>
        <w:jc w:val="right"/>
      </w:pPr>
      <w:r>
        <w:t>Российской Федерации</w:t>
      </w:r>
    </w:p>
    <w:p w14:paraId="20000000">
      <w:pPr>
        <w:pStyle w:val="Style_2"/>
        <w:widowControl w:val="1"/>
        <w:ind/>
        <w:jc w:val="right"/>
      </w:pPr>
      <w:r>
        <w:t>В.Е.ЧУРОВ</w:t>
      </w:r>
    </w:p>
    <w:p w14:paraId="21000000">
      <w:pPr>
        <w:pStyle w:val="Style_2"/>
        <w:widowControl w:val="1"/>
        <w:ind/>
        <w:jc w:val="right"/>
      </w:pPr>
    </w:p>
    <w:p w14:paraId="22000000">
      <w:pPr>
        <w:pStyle w:val="Style_2"/>
        <w:widowControl w:val="1"/>
        <w:ind/>
        <w:jc w:val="right"/>
      </w:pPr>
      <w:r>
        <w:t>Секретарь</w:t>
      </w:r>
    </w:p>
    <w:p w14:paraId="23000000">
      <w:pPr>
        <w:pStyle w:val="Style_2"/>
        <w:widowControl w:val="1"/>
        <w:ind/>
        <w:jc w:val="right"/>
      </w:pPr>
      <w:r>
        <w:t>Центральной избирательной комиссии</w:t>
      </w:r>
    </w:p>
    <w:p w14:paraId="24000000">
      <w:pPr>
        <w:pStyle w:val="Style_2"/>
        <w:widowControl w:val="1"/>
        <w:ind/>
        <w:jc w:val="right"/>
      </w:pPr>
      <w:r>
        <w:t>Российской Федерации</w:t>
      </w:r>
    </w:p>
    <w:p w14:paraId="25000000">
      <w:pPr>
        <w:pStyle w:val="Style_2"/>
        <w:widowControl w:val="1"/>
        <w:ind/>
        <w:jc w:val="right"/>
      </w:pPr>
      <w:r>
        <w:t>Н.Е.КОНКИН</w:t>
      </w:r>
    </w:p>
    <w:p w14:paraId="26000000">
      <w:pPr>
        <w:pStyle w:val="Style_2"/>
        <w:widowControl w:val="1"/>
        <w:ind w:firstLine="540"/>
        <w:jc w:val="both"/>
      </w:pPr>
    </w:p>
    <w:p w14:paraId="27000000">
      <w:pPr>
        <w:pStyle w:val="Style_2"/>
        <w:widowControl w:val="1"/>
        <w:ind w:firstLine="540"/>
        <w:jc w:val="both"/>
      </w:pPr>
    </w:p>
    <w:p w14:paraId="28000000">
      <w:pPr>
        <w:pStyle w:val="Style_2"/>
        <w:widowControl w:val="1"/>
        <w:ind w:firstLine="540"/>
        <w:jc w:val="both"/>
      </w:pPr>
    </w:p>
    <w:p w14:paraId="29000000">
      <w:pPr>
        <w:pStyle w:val="Style_2"/>
        <w:widowControl w:val="1"/>
        <w:ind w:firstLine="540"/>
        <w:jc w:val="both"/>
      </w:pPr>
    </w:p>
    <w:p w14:paraId="2A000000">
      <w:pPr>
        <w:pStyle w:val="Style_2"/>
        <w:widowControl w:val="1"/>
        <w:ind w:firstLine="540"/>
        <w:jc w:val="both"/>
      </w:pPr>
    </w:p>
    <w:p w14:paraId="2B000000">
      <w:pPr>
        <w:pStyle w:val="Style_2"/>
        <w:widowControl w:val="1"/>
        <w:ind/>
        <w:jc w:val="right"/>
        <w:outlineLvl w:val="0"/>
      </w:pPr>
      <w:r>
        <w:t>Приложение N 1</w:t>
      </w:r>
    </w:p>
    <w:p w14:paraId="2C000000">
      <w:pPr>
        <w:pStyle w:val="Style_2"/>
        <w:widowControl w:val="1"/>
        <w:ind/>
        <w:jc w:val="right"/>
      </w:pPr>
    </w:p>
    <w:p w14:paraId="2D000000">
      <w:pPr>
        <w:pStyle w:val="Style_2"/>
        <w:widowControl w:val="1"/>
        <w:ind/>
        <w:jc w:val="right"/>
      </w:pPr>
      <w:r>
        <w:t>Утвержден</w:t>
      </w:r>
    </w:p>
    <w:p w14:paraId="2E000000">
      <w:pPr>
        <w:pStyle w:val="Style_2"/>
        <w:widowControl w:val="1"/>
        <w:ind/>
        <w:jc w:val="right"/>
      </w:pPr>
      <w:r>
        <w:t>постановлением Центральной</w:t>
      </w:r>
    </w:p>
    <w:p w14:paraId="2F000000">
      <w:pPr>
        <w:pStyle w:val="Style_2"/>
        <w:widowControl w:val="1"/>
        <w:ind/>
        <w:jc w:val="right"/>
      </w:pPr>
      <w:r>
        <w:t>избирательной комиссии</w:t>
      </w:r>
    </w:p>
    <w:p w14:paraId="30000000">
      <w:pPr>
        <w:pStyle w:val="Style_2"/>
        <w:widowControl w:val="1"/>
        <w:ind/>
        <w:jc w:val="right"/>
      </w:pPr>
      <w:r>
        <w:t>Российской Федерации</w:t>
      </w:r>
    </w:p>
    <w:p w14:paraId="31000000">
      <w:pPr>
        <w:pStyle w:val="Style_2"/>
        <w:widowControl w:val="1"/>
        <w:ind/>
        <w:jc w:val="right"/>
      </w:pPr>
      <w:r>
        <w:t>от 5 декабря 2012 г. N 152/1137-6</w:t>
      </w:r>
    </w:p>
    <w:p w14:paraId="32000000">
      <w:pPr>
        <w:pStyle w:val="Style_2"/>
        <w:widowControl w:val="1"/>
        <w:ind w:firstLine="540"/>
        <w:jc w:val="both"/>
      </w:pPr>
    </w:p>
    <w:p w14:paraId="33000000">
      <w:pPr>
        <w:pStyle w:val="Style_3"/>
        <w:widowControl w:val="1"/>
        <w:ind/>
        <w:jc w:val="center"/>
      </w:pPr>
      <w:bookmarkStart w:id="1" w:name="P48"/>
      <w:bookmarkEnd w:id="1"/>
      <w:r>
        <w:t>ПОРЯДОК</w:t>
      </w:r>
    </w:p>
    <w:p w14:paraId="34000000">
      <w:pPr>
        <w:pStyle w:val="Style_3"/>
        <w:widowControl w:val="1"/>
        <w:ind/>
        <w:jc w:val="center"/>
      </w:pPr>
      <w:r>
        <w:t>ФОРМИРОВАНИЯ РЕЗЕРВА СОСТАВОВ УЧАСТКОВЫХ КОМИССИЙ</w:t>
      </w:r>
    </w:p>
    <w:p w14:paraId="35000000">
      <w:pPr>
        <w:pStyle w:val="Style_3"/>
        <w:widowControl w:val="1"/>
        <w:ind/>
        <w:jc w:val="center"/>
      </w:pPr>
      <w:r>
        <w:t>И НАЗНАЧЕНИЯ НОВОГО ЧЛЕНА УЧАСТКОВОЙ КОМИССИИ ИЗ РЕЗЕРВА</w:t>
      </w:r>
    </w:p>
    <w:p w14:paraId="36000000">
      <w:pPr>
        <w:pStyle w:val="Style_3"/>
        <w:widowControl w:val="1"/>
        <w:ind/>
        <w:jc w:val="center"/>
      </w:pPr>
      <w:r>
        <w:t>СОСТАВОВ УЧАСТКОВЫХ КОМИССИЙ</w:t>
      </w:r>
    </w:p>
    <w:p w14:paraId="3700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38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39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Постановлений ЦИК России от 16.01.2013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"consultantplus://offline/ref=C72D0D3051F19D13C6013ACCA05CC5B0D797EE2C33423E632E4E3B11E5657A2E7FD1332D9D6A9773A5y4I"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156/1173-6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,</w:t>
            </w:r>
          </w:p>
          <w:p w14:paraId="3A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от 26.03.2014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"consultantplus://offline/ref=C72D0D3051F19D13C6013ACCA05CC5B0D795EE2C314E3E632E4E3B11E5657A2E7FD1332D9D6A9773A5y4I"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223/1436-6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, от 10.06.2015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"consultantplus://offline/ref=C72D0D3051F19D13C6013ACCA05CC5B0D79BEF2634433E632E4E3B11E5657A2E7FD1332D9D6A9773A5yAI"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286/1680-6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,</w:t>
            </w:r>
          </w:p>
          <w:p w14:paraId="3B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от 01.11.2017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"consultantplus://offline/ref=C72D0D3051F19D13C6013ACCA05CC5B0D49BED2D39413E632E4E3B11E5657A2E7FD1332D9D6A9773A5yAI"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108/903-7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)</w:t>
            </w:r>
          </w:p>
        </w:tc>
      </w:tr>
    </w:tbl>
    <w:p w14:paraId="3C000000">
      <w:pPr>
        <w:pStyle w:val="Style_2"/>
        <w:widowControl w:val="1"/>
        <w:ind/>
        <w:jc w:val="center"/>
      </w:pPr>
    </w:p>
    <w:p w14:paraId="3D000000">
      <w:pPr>
        <w:pStyle w:val="Style_3"/>
        <w:widowControl w:val="1"/>
        <w:ind/>
        <w:jc w:val="center"/>
        <w:outlineLvl w:val="1"/>
      </w:pPr>
      <w:r>
        <w:t>1. Общие положения</w:t>
      </w:r>
    </w:p>
    <w:p w14:paraId="3E000000">
      <w:pPr>
        <w:pStyle w:val="Style_2"/>
        <w:widowControl w:val="1"/>
        <w:ind/>
        <w:jc w:val="center"/>
      </w:pPr>
    </w:p>
    <w:p w14:paraId="3F000000">
      <w:pPr>
        <w:pStyle w:val="Style_2"/>
        <w:widowControl w:val="1"/>
        <w:ind w:firstLine="540"/>
        <w:jc w:val="both"/>
      </w:pPr>
      <w:r>
        <w:t>1. Настоящий Порядок определяет процедуру формирования резерва составов участковых комиссий субъектов Российской Федерации и назначения нового члена участковой комиссии из резерва составов участковых комиссий.</w:t>
      </w:r>
    </w:p>
    <w:p w14:paraId="40000000">
      <w:pPr>
        <w:pStyle w:val="Style_2"/>
        <w:widowControl w:val="1"/>
        <w:spacing w:before="220"/>
        <w:ind w:firstLine="540"/>
        <w:jc w:val="both"/>
      </w:pPr>
      <w:r>
        <w:t xml:space="preserve">2. Целями формирования резерва составов участковых комиссий являются своевременное восполнение вакансий в составах участковых комиссий из числа лиц, обладающих знаниями в области законодательства Российской Федерации о выборах и референдумах, обеспечение соблюдения законодательства Российской Федерации о выборах и референдумах, защиты избирательных прав и права на участие в референдуме граждан Российской Федерации </w:t>
      </w:r>
      <w:r>
        <w:t>участковыми комиссиями.</w:t>
      </w:r>
    </w:p>
    <w:p w14:paraId="41000000">
      <w:pPr>
        <w:pStyle w:val="Style_2"/>
        <w:widowControl w:val="1"/>
        <w:spacing w:before="220"/>
        <w:ind w:firstLine="540"/>
        <w:jc w:val="both"/>
      </w:pPr>
      <w:r>
        <w:t xml:space="preserve">3. Под участковыми комиссиями в настоящем Порядке понимаются участковые избирательные комиссии, сформированные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"consultantplus://offline/ref=C72D0D3051F19D13C6013ACCA05CC5B0D796E72B32403E632E4E3B11E5657A2E7FD1332D9D6A977AA5yBI"</w:instrText>
      </w:r>
      <w:r>
        <w:rPr>
          <w:color w:val="0000FF"/>
        </w:rPr>
        <w:fldChar w:fldCharType="separate"/>
      </w:r>
      <w:r>
        <w:rPr>
          <w:color w:val="0000FF"/>
        </w:rPr>
        <w:t>частью 8 статьи 4</w:t>
      </w:r>
      <w:r>
        <w:rPr>
          <w:color w:val="0000FF"/>
        </w:rPr>
        <w:fldChar w:fldCharType="end"/>
      </w:r>
      <w:r>
        <w:t xml:space="preserve"> Федерального закона N 157-ФЗ "О внесении изменений в Федеральный закон "О политических партиях" и Федеральный закон "Об основных гарантиях избирательных прав и права на участие в референдуме граждан Российской Федерации", действующие в случаях, предусмотренных законом, в качестве комиссий референдума.</w:t>
      </w:r>
    </w:p>
    <w:p w14:paraId="42000000">
      <w:pPr>
        <w:pStyle w:val="Style_2"/>
        <w:widowControl w:val="1"/>
        <w:spacing w:before="220"/>
        <w:ind w:firstLine="540"/>
        <w:jc w:val="both"/>
      </w:pPr>
      <w:r>
        <w:t xml:space="preserve">4.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"consultantplus://offline/ref=C72D0D3051F19D13C6013ACCA05CC5B0D49BE62739453E632E4E3B11E5657A2E7FD1332E95A6yDI"</w:instrText>
      </w:r>
      <w:r>
        <w:rPr>
          <w:color w:val="0000FF"/>
        </w:rPr>
        <w:fldChar w:fldCharType="separate"/>
      </w:r>
      <w:r>
        <w:rPr>
          <w:color w:val="0000FF"/>
        </w:rPr>
        <w:t>пунктом 5.1 статьи 27</w:t>
      </w:r>
      <w:r>
        <w:rPr>
          <w:color w:val="0000FF"/>
        </w:rPr>
        <w:fldChar w:fldCharType="end"/>
      </w:r>
      <w:r>
        <w:t xml:space="preserve"> Федерального закона от 12.06.2002 N 67-ФЗ "Об основных гарантиях избирательных прав и права на участие в референдуме граждан Российской Федерации" (далее - Федеральный закон) формирование резерва составов участковых комиссий осуществляется избирательными комиссиями субъектов Российской Федерации (далее - ИКС РФ). К формированию резерва составов участковых комиссий привлекаются территориальные избирательные комиссии, избирательные комиссии муниципальных образований, на которые возложены в установленном законом порядке полномочия территориальных избирательных комиссий (далее - ТИК).</w:t>
      </w:r>
    </w:p>
    <w:p w14:paraId="43000000">
      <w:pPr>
        <w:pStyle w:val="Style_2"/>
        <w:widowControl w:val="1"/>
        <w:spacing w:before="220"/>
        <w:ind w:firstLine="540"/>
        <w:jc w:val="both"/>
      </w:pPr>
      <w:r>
        <w:t>По решению ИКСРФ формирование резерва составов участковых комиссий на территории, на которой осуществляет свою деятельность ТИК, может осуществляться территориальной избирательной комиссией, избирательной комиссией муниципального образования, на которую возложены в установленном законом порядке полномочия территориальной избирательной комиссии (далее - ТИК, осуществляющая формирование резерва составов участковых комиссий). ИКСРФ, принявшая указанное решение, контролирует соблюдение ТИК, осуществляющей формирование резерва составов участковых комиссий, требований настоящего Порядка в установленных ИКСРФ формах.</w:t>
      </w:r>
    </w:p>
    <w:p w14:paraId="44000000">
      <w:pPr>
        <w:pStyle w:val="Style_2"/>
        <w:widowControl w:val="1"/>
        <w:ind/>
        <w:jc w:val="both"/>
      </w:pPr>
      <w:r>
        <w:t xml:space="preserve">(абзац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"consultantplus://offline/ref=C72D0D3051F19D13C6013ACCA05CC5B0D49BED2D39413E632E4E3B11E5657A2E7FD1332D9D6A9773A5yBI"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45000000">
      <w:pPr>
        <w:pStyle w:val="Style_2"/>
        <w:widowControl w:val="1"/>
        <w:spacing w:before="220"/>
        <w:ind w:firstLine="540"/>
        <w:jc w:val="both"/>
      </w:pPr>
      <w:r>
        <w:t>5. ИКСРФ (ТИК, осуществляющие формирование резерва составов участковых комиссий) формируют резерв составов участковых комиссий, исходя из установленной ИКСРФ структуры резерва составов участковых комиссий, которая может предусматривать с учетом местных условий создание резерва составов для участковой комиссии, для группы участковых комиссий, для ТИК, для группы ТИК как единообразно, так и в различных сочетаниях, а также создание резерва для участковых комиссий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на избирательных участках, участках референдума, образуемых в труднодоступных или отдаленных местностях, на судах, находящихся в день голосования в плавании, или на полярных станциях,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14:paraId="46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"consultantplus://offline/ref=C72D0D3051F19D13C6013ACCA05CC5B0D49BED2D39413E632E4E3B11E5657A2E7FD1332D9D6A9773A5y5I"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47000000">
      <w:pPr>
        <w:pStyle w:val="Style_2"/>
        <w:widowControl w:val="1"/>
        <w:spacing w:before="220"/>
        <w:ind w:firstLine="540"/>
        <w:jc w:val="both"/>
      </w:pPr>
      <w:r>
        <w:t>При формировании участковой избирательной комиссии вновь образованного избирательного участка резерв составов участковых комиссий для такой участковой избирательной комиссии формируется в случае, если структурой резерва составов участковых комиссий предусмотрено создание резерва для каждой УИК.</w:t>
      </w:r>
    </w:p>
    <w:p w14:paraId="48000000">
      <w:pPr>
        <w:pStyle w:val="Style_2"/>
        <w:widowControl w:val="1"/>
        <w:ind/>
        <w:jc w:val="both"/>
      </w:pPr>
      <w:r>
        <w:t xml:space="preserve">(абзац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"consultantplus://offline/ref=C72D0D3051F19D13C6013ACCA05CC5B0D795EE2C314E3E632E4E3B11E5657A2E7FD1332D9D6A9772A5yEI"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49000000">
      <w:pPr>
        <w:pStyle w:val="Style_2"/>
        <w:widowControl w:val="1"/>
        <w:spacing w:before="220"/>
        <w:ind w:firstLine="540"/>
        <w:jc w:val="both"/>
      </w:pPr>
      <w:r>
        <w:t>Решением ИКС РФ участковая избирательная комиссия, сформированная на вновь образованном избирательном участке, может быть включена в соответствующую структурную единицу резерва составов участковых комиссий (в случае, если в соответствии с настоящим пунктом резерв составов участковых комиссий сформирован для группы УИК, ТИК, группы ТИК). В этом случае восполнение вакансий в ее составе производится из резерва, сформированного для данной структурной единицы.</w:t>
      </w:r>
    </w:p>
    <w:p w14:paraId="4A000000">
      <w:pPr>
        <w:pStyle w:val="Style_2"/>
        <w:widowControl w:val="1"/>
        <w:ind/>
        <w:jc w:val="both"/>
      </w:pPr>
      <w:r>
        <w:t xml:space="preserve">(абзац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"consultantplus://offline/ref=C72D0D3051F19D13C6013ACCA05CC5B0D795EE2C314E3E632E4E3B11E5657A2E7FD1332D9D6A9772A5y8I"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4B000000">
      <w:pPr>
        <w:pStyle w:val="Style_2"/>
        <w:widowControl w:val="1"/>
        <w:spacing w:before="220"/>
        <w:ind w:firstLine="540"/>
        <w:jc w:val="both"/>
      </w:pPr>
      <w:bookmarkStart w:id="2" w:name="P71"/>
      <w:bookmarkEnd w:id="2"/>
      <w:r>
        <w:t xml:space="preserve">6. В резерв составов участковых комиссий не зачисляются кандидатуры, не соответствующие требованиям, установленным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пунктом 1 статьи 29</w:t>
      </w:r>
      <w:r>
        <w:rPr>
          <w:color w:val="0000FF"/>
        </w:rPr>
        <w:fldChar w:fldCharType="end"/>
      </w:r>
      <w:r>
        <w:t xml:space="preserve"> (за исключением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"consultantplus://offline/ref=C72D0D3051F19D13C6013ACCA05CC5B0D49BE62739453E632E4E3B11E5657A2E7FD1332D9D6B9171A5yAI"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подпунктов "ж"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"consultantplus://offline/ref=C72D0D3051F19D13C6013ACCA05CC5B0D49BE62739453E632E4E3B11E5657A2E7FD1332D9D6A9370A5yEI"</w:instrText>
      </w:r>
      <w:r>
        <w:rPr>
          <w:color w:val="0000FF"/>
        </w:rPr>
        <w:fldChar w:fldCharType="separate"/>
      </w:r>
      <w:r>
        <w:rPr>
          <w:color w:val="0000FF"/>
        </w:rPr>
        <w:t>"з"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"consultantplus://offline/ref=C72D0D3051F19D13C6013ACCA05CC5B0D49BE62739453E632E4E3B11E5657A2E7FD1332D9D6A9370A5yFI"</w:instrText>
      </w:r>
      <w:r>
        <w:rPr>
          <w:color w:val="0000FF"/>
        </w:rPr>
        <w:fldChar w:fldCharType="separate"/>
      </w:r>
      <w:r>
        <w:rPr>
          <w:color w:val="0000FF"/>
        </w:rPr>
        <w:t>"и"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"consultantplus://offline/ref=C72D0D3051F19D13C6013ACCA05CC5B0D49BE62739453E632E4E3B11E5657A2E7FD1332D9D6A9370A5y8I"</w:instrText>
      </w:r>
      <w:r>
        <w:rPr>
          <w:color w:val="0000FF"/>
        </w:rPr>
        <w:fldChar w:fldCharType="separate"/>
      </w:r>
      <w:r>
        <w:rPr>
          <w:color w:val="0000FF"/>
        </w:rPr>
        <w:t>"к"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"consultantplus://offline/ref=C72D0D3051F19D13C6013ACCA05CC5B0D49BE62739453E632E4E3B11E5657A2E7FD1332D9D6A9370A5y9I"</w:instrText>
      </w:r>
      <w:r>
        <w:rPr>
          <w:color w:val="0000FF"/>
        </w:rPr>
        <w:fldChar w:fldCharType="separate"/>
      </w:r>
      <w:r>
        <w:rPr>
          <w:color w:val="0000FF"/>
        </w:rPr>
        <w:t>"л"</w:t>
      </w:r>
      <w:r>
        <w:rPr>
          <w:color w:val="0000FF"/>
        </w:rPr>
        <w:fldChar w:fldCharType="end"/>
      </w:r>
      <w:r>
        <w:t>) Федерального закона, а также кандидатуры, в отношении которых отсутствуют документы, необходимые для зачисления в резерв составов участковых комиссий в соответствии с настоящим Порядком.</w:t>
      </w:r>
    </w:p>
    <w:p w14:paraId="4C000000">
      <w:pPr>
        <w:pStyle w:val="Style_2"/>
        <w:widowControl w:val="1"/>
        <w:ind w:firstLine="540"/>
        <w:jc w:val="both"/>
      </w:pPr>
    </w:p>
    <w:p w14:paraId="4D000000">
      <w:pPr>
        <w:pStyle w:val="Style_3"/>
        <w:widowControl w:val="1"/>
        <w:ind/>
        <w:jc w:val="center"/>
        <w:outlineLvl w:val="1"/>
      </w:pPr>
      <w:r>
        <w:t>2. Формирование резерва составов участковых комиссий</w:t>
      </w:r>
    </w:p>
    <w:p w14:paraId="4E000000">
      <w:pPr>
        <w:pStyle w:val="Style_2"/>
        <w:widowControl w:val="1"/>
        <w:ind w:firstLine="540"/>
        <w:jc w:val="both"/>
      </w:pPr>
    </w:p>
    <w:p w14:paraId="4F000000">
      <w:pPr>
        <w:pStyle w:val="Style_2"/>
        <w:widowControl w:val="1"/>
        <w:ind w:firstLine="540"/>
        <w:jc w:val="both"/>
      </w:pPr>
      <w:bookmarkStart w:id="3" w:name="P75"/>
      <w:bookmarkEnd w:id="3"/>
      <w:r>
        <w:t xml:space="preserve">7. При формировании резерва составов участковых комиссий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"consultantplus://offline/ref=C72D0D3051F19D13C6013ACCA05CC5B0D49BE62739453E632E4E3B11E5657A2E7FD1332E95A6yDI"</w:instrText>
      </w:r>
      <w:r>
        <w:rPr>
          <w:color w:val="0000FF"/>
        </w:rPr>
        <w:fldChar w:fldCharType="separate"/>
      </w:r>
      <w:r>
        <w:rPr>
          <w:color w:val="0000FF"/>
        </w:rPr>
        <w:t>пунктом 5.1 статьи 27</w:t>
      </w:r>
      <w:r>
        <w:rPr>
          <w:color w:val="0000FF"/>
        </w:rPr>
        <w:fldChar w:fldCharType="end"/>
      </w:r>
      <w:r>
        <w:t xml:space="preserve"> Федерального закона кандидатуры, предложенные в состав участковой комиссии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"consultantplus://offline/ref=C72D0D3051F19D13C6013ACCA05CC5B0D49BE62739453E632E4E3B11E5657A2E7FD1332E95A6yFI"</w:instrText>
      </w:r>
      <w:r>
        <w:rPr>
          <w:color w:val="0000FF"/>
        </w:rPr>
        <w:fldChar w:fldCharType="separate"/>
      </w:r>
      <w:r>
        <w:rPr>
          <w:color w:val="0000FF"/>
        </w:rPr>
        <w:t>пунктом 4 статьи 27</w:t>
      </w:r>
      <w:r>
        <w:rPr>
          <w:color w:val="0000FF"/>
        </w:rPr>
        <w:fldChar w:fldCharType="end"/>
      </w:r>
      <w:r>
        <w:t xml:space="preserve"> Федерального закона, но не назначенные членами комиссии, зачисляются в резерв составов участковых комиссий при наличии письменного согласия гражданина Российской Федерации на назначение членом участковой избирательной комиссии, зачисление в резерв составов участковых комиссий, составленного по форме согласно 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приложению N 1</w:t>
      </w:r>
      <w:r>
        <w:rPr>
          <w:color w:val="0000FF"/>
        </w:rPr>
        <w:fldChar w:fldCharType="end"/>
      </w:r>
      <w:r>
        <w:t xml:space="preserve"> к настоящему Порядку.</w:t>
      </w:r>
    </w:p>
    <w:p w14:paraId="50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"consultantplus://offline/ref=C72D0D3051F19D13C6013ACCA05CC5B0D79BEF2634433E632E4E3B11E5657A2E7FD1332D9D6A9773A5yBI"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10.06.2015 N 286/1680-6)</w:t>
      </w:r>
    </w:p>
    <w:p w14:paraId="51000000">
      <w:pPr>
        <w:pStyle w:val="Style_2"/>
        <w:widowControl w:val="1"/>
        <w:spacing w:before="220"/>
        <w:ind w:firstLine="540"/>
        <w:jc w:val="both"/>
      </w:pPr>
      <w:bookmarkStart w:id="4" w:name="P77"/>
      <w:bookmarkEnd w:id="4"/>
      <w:r>
        <w:t xml:space="preserve">8. Если формирование резерва составов участковых комиссий осуществляется ИКСРФ, не позднее чем через 30 дней со дня окончания формирования участковых комиссий ТИК направляют в ИКСРФ решения о предложении кандидатур для зачисления в резерв составов участковых комиссий (примерная </w:t>
      </w:r>
      <w:r>
        <w:rPr>
          <w:color w:val="0000FF"/>
        </w:rPr>
        <w:fldChar w:fldCharType="begin"/>
      </w:r>
      <w:r>
        <w:rPr>
          <w:color w:val="0000FF"/>
        </w:rPr>
        <w:instrText>HYPERLINK \l "P551"</w:instrText>
      </w:r>
      <w:r>
        <w:rPr>
          <w:color w:val="0000FF"/>
        </w:rPr>
        <w:fldChar w:fldCharType="separate"/>
      </w:r>
      <w:r>
        <w:rPr>
          <w:color w:val="0000FF"/>
        </w:rPr>
        <w:t>форма</w:t>
      </w:r>
      <w:r>
        <w:rPr>
          <w:color w:val="0000FF"/>
        </w:rPr>
        <w:fldChar w:fldCharType="end"/>
      </w:r>
      <w: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Одновременно в ИКС РФ передается информация о внесенных кандидатурах, которые не могут быть включены в резерв составов участковых комиссий по основаниям, указанным в </w:t>
      </w:r>
      <w:r>
        <w:rPr>
          <w:color w:val="0000FF"/>
        </w:rPr>
        <w:fldChar w:fldCharType="begin"/>
      </w:r>
      <w:r>
        <w:rPr>
          <w:color w:val="0000FF"/>
        </w:rPr>
        <w:instrText>HYPERLINK \l "P71"</w:instrText>
      </w:r>
      <w:r>
        <w:rPr>
          <w:color w:val="0000FF"/>
        </w:rPr>
        <w:fldChar w:fldCharType="separate"/>
      </w:r>
      <w:r>
        <w:rPr>
          <w:color w:val="0000FF"/>
        </w:rPr>
        <w:t>пункте 6</w:t>
      </w:r>
      <w:r>
        <w:rPr>
          <w:color w:val="0000FF"/>
        </w:rPr>
        <w:fldChar w:fldCharType="end"/>
      </w:r>
      <w:r>
        <w:t xml:space="preserve"> настоящего Порядка, с указанием оснований отклонения по каждой кандидатуре. По запросу ИКС РФ к решению ТИК должны прилагаться оригиналы или электронные копии представленных документов по каждой кандидатуре с результатами проверки каждой кандидатуры на соответствие требованиям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1 статьи 29</w:t>
      </w:r>
      <w:r>
        <w:rPr>
          <w:color w:val="0000FF"/>
        </w:rPr>
        <w:fldChar w:fldCharType="end"/>
      </w:r>
      <w:r>
        <w:t xml:space="preserve"> (за исключением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"consultantplus://offline/ref=C72D0D3051F19D13C6013ACCA05CC5B0D49BE62739453E632E4E3B11E5657A2E7FD1332D9D6B9171A5yAI"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подпунктов "ж"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"consultantplus://offline/ref=C72D0D3051F19D13C6013ACCA05CC5B0D49BE62739453E632E4E3B11E5657A2E7FD1332D9D6A9370A5yEI"</w:instrText>
      </w:r>
      <w:r>
        <w:rPr>
          <w:color w:val="0000FF"/>
        </w:rPr>
        <w:fldChar w:fldCharType="separate"/>
      </w:r>
      <w:r>
        <w:rPr>
          <w:color w:val="0000FF"/>
        </w:rPr>
        <w:t>"з"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"consultantplus://offline/ref=C72D0D3051F19D13C6013ACCA05CC5B0D49BE62739453E632E4E3B11E5657A2E7FD1332D9D6A9370A5yFI"</w:instrText>
      </w:r>
      <w:r>
        <w:rPr>
          <w:color w:val="0000FF"/>
        </w:rPr>
        <w:fldChar w:fldCharType="separate"/>
      </w:r>
      <w:r>
        <w:rPr>
          <w:color w:val="0000FF"/>
        </w:rPr>
        <w:t>"и"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"consultantplus://offline/ref=C72D0D3051F19D13C6013ACCA05CC5B0D49BE62739453E632E4E3B11E5657A2E7FD1332D9D6A9370A5y8I"</w:instrText>
      </w:r>
      <w:r>
        <w:rPr>
          <w:color w:val="0000FF"/>
        </w:rPr>
        <w:fldChar w:fldCharType="separate"/>
      </w:r>
      <w:r>
        <w:rPr>
          <w:color w:val="0000FF"/>
        </w:rPr>
        <w:t>"к"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"consultantplus://offline/ref=C72D0D3051F19D13C6013ACCA05CC5B0D49BE62739453E632E4E3B11E5657A2E7FD1332D9D6A9370A5y9I"</w:instrText>
      </w:r>
      <w:r>
        <w:rPr>
          <w:color w:val="0000FF"/>
        </w:rPr>
        <w:fldChar w:fldCharType="separate"/>
      </w:r>
      <w:r>
        <w:rPr>
          <w:color w:val="0000FF"/>
        </w:rPr>
        <w:t>"л"</w:t>
      </w:r>
      <w:r>
        <w:rPr>
          <w:color w:val="0000FF"/>
        </w:rPr>
        <w:fldChar w:fldCharType="end"/>
      </w:r>
      <w:r>
        <w:t xml:space="preserve">) Федерального закона, а также письменных согласий кандидатур, составленных по форме согласно 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приложению N 1</w:t>
      </w:r>
      <w:r>
        <w:rPr>
          <w:color w:val="0000FF"/>
        </w:rPr>
        <w:fldChar w:fldCharType="end"/>
      </w:r>
      <w:r>
        <w:t xml:space="preserve"> к настоящему Порядку.</w:t>
      </w:r>
    </w:p>
    <w:p w14:paraId="52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"consultantplus://offline/ref=C72D0D3051F19D13C6013ACCA05CC5B0D49BED2D39413E632E4E3B11E5657A2E7FD1332D9D6A9772A5yCI"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53000000">
      <w:pPr>
        <w:pStyle w:val="Style_2"/>
        <w:widowControl w:val="1"/>
        <w:spacing w:before="220"/>
        <w:ind w:firstLine="540"/>
        <w:jc w:val="both"/>
      </w:pPr>
      <w:r>
        <w:t xml:space="preserve">9. Исходя из </w:t>
      </w:r>
      <w:r>
        <w:rPr>
          <w:color w:val="0000FF"/>
        </w:rPr>
        <w:fldChar w:fldCharType="begin"/>
      </w:r>
      <w:r>
        <w:rPr>
          <w:color w:val="0000FF"/>
        </w:rPr>
        <w:instrText>HYPERLINK \l "P75"</w:instrText>
      </w:r>
      <w:r>
        <w:rPr>
          <w:color w:val="0000FF"/>
        </w:rPr>
        <w:fldChar w:fldCharType="separate"/>
      </w:r>
      <w:r>
        <w:rPr>
          <w:color w:val="0000FF"/>
        </w:rPr>
        <w:t>пункта 7</w:t>
      </w:r>
      <w:r>
        <w:rPr>
          <w:color w:val="0000FF"/>
        </w:rPr>
        <w:fldChar w:fldCharType="end"/>
      </w:r>
      <w:r>
        <w:t xml:space="preserve"> настоящего Порядка и при наличии составленных по форме согласно 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приложению N 1</w:t>
      </w:r>
      <w:r>
        <w:rPr>
          <w:color w:val="0000FF"/>
        </w:rPr>
        <w:fldChar w:fldCharType="end"/>
      </w:r>
      <w:r>
        <w:t xml:space="preserve"> к настоящему Порядку письменных согласий кандидатур, не вошедших в составы участковых комиссий, ИКСРФ (ТИК, осуществляющая формирование резерва составов участковых комиссий) не позднее чем через 45 дней со дня окончания формирования участковых комиссий на соответствующих (соответствующей) территориях (территории) принимает решение о зачислении в резерв составов участковых комиссий (примерная </w:t>
      </w:r>
      <w:r>
        <w:rPr>
          <w:color w:val="0000FF"/>
        </w:rPr>
        <w:fldChar w:fldCharType="begin"/>
      </w:r>
      <w:r>
        <w:rPr>
          <w:color w:val="0000FF"/>
        </w:rPr>
        <w:instrText>HYPERLINK \l "P430"</w:instrText>
      </w:r>
      <w:r>
        <w:rPr>
          <w:color w:val="0000FF"/>
        </w:rPr>
        <w:fldChar w:fldCharType="separate"/>
      </w:r>
      <w:r>
        <w:rPr>
          <w:color w:val="0000FF"/>
        </w:rPr>
        <w:t>форма</w:t>
      </w:r>
      <w:r>
        <w:rPr>
          <w:color w:val="0000FF"/>
        </w:rPr>
        <w:fldChar w:fldCharType="end"/>
      </w:r>
      <w: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комиссий"). Указанное решение размещается на сайте ИКС РФ в сети Интернет в специальном разделе, посвященном формированию участковых избирательных комиссий и резерва составов участковых комиссий.</w:t>
      </w:r>
    </w:p>
    <w:p w14:paraId="54000000">
      <w:pPr>
        <w:pStyle w:val="Style_2"/>
        <w:widowControl w:val="1"/>
        <w:ind/>
        <w:jc w:val="both"/>
      </w:pPr>
      <w:r>
        <w:t xml:space="preserve">(в ред. Постановлений ЦИК России от 26.03.2014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"consultantplus://offline/ref=C72D0D3051F19D13C6013ACCA05CC5B0D795EE2C314E3E632E4E3B11E5657A2E7FD1332D9D6A9772A5y9I"</w:instrText>
      </w:r>
      <w:r>
        <w:rPr>
          <w:color w:val="0000FF"/>
        </w:rPr>
        <w:fldChar w:fldCharType="separate"/>
      </w:r>
      <w:r>
        <w:rPr>
          <w:color w:val="0000FF"/>
        </w:rPr>
        <w:t>N 223/1436-6</w:t>
      </w:r>
      <w:r>
        <w:rPr>
          <w:color w:val="0000FF"/>
        </w:rPr>
        <w:fldChar w:fldCharType="end"/>
      </w:r>
      <w:r>
        <w:t xml:space="preserve">, от 01.11.2017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"consultantplus://offline/ref=C72D0D3051F19D13C6013ACCA05CC5B0D49BED2D39413E632E4E3B11E5657A2E7FD1332D9D6A9772A5yDI"</w:instrText>
      </w:r>
      <w:r>
        <w:rPr>
          <w:color w:val="0000FF"/>
        </w:rPr>
        <w:fldChar w:fldCharType="separate"/>
      </w:r>
      <w:r>
        <w:rPr>
          <w:color w:val="0000FF"/>
        </w:rPr>
        <w:t>N 108/903-7</w:t>
      </w:r>
      <w:r>
        <w:rPr>
          <w:color w:val="0000FF"/>
        </w:rPr>
        <w:fldChar w:fldCharType="end"/>
      </w:r>
      <w:r>
        <w:t>)</w:t>
      </w:r>
    </w:p>
    <w:p w14:paraId="55000000">
      <w:pPr>
        <w:pStyle w:val="Style_2"/>
        <w:widowControl w:val="1"/>
        <w:spacing w:before="220"/>
        <w:ind w:firstLine="540"/>
        <w:jc w:val="both"/>
      </w:pPr>
      <w:r>
        <w:t>10. Данные по кандидатурам, выдвинутым для зачисления в резерв составов участковых комиссий и зачисленным в резерв составов участковых комиссий, вносятся в соответствии с регламентом применения ГАС "Выборы" для решения задач, связанных с формированием участковых избирательных комиссий, резерва составов участковых комиссий, назначением нового члена участковой комиссии из резерва составов участковых комиссий, обучением членов участковых избирательных комиссий, резерва составов участковых комиссий (далее - регламент) в ГАС "Выборы".</w:t>
      </w:r>
    </w:p>
    <w:p w14:paraId="56000000">
      <w:pPr>
        <w:pStyle w:val="Style_2"/>
        <w:widowControl w:val="1"/>
        <w:ind w:firstLine="540"/>
        <w:jc w:val="both"/>
      </w:pPr>
    </w:p>
    <w:p w14:paraId="57000000">
      <w:pPr>
        <w:pStyle w:val="Style_3"/>
        <w:widowControl w:val="1"/>
        <w:ind/>
        <w:jc w:val="center"/>
        <w:outlineLvl w:val="2"/>
      </w:pPr>
      <w:r>
        <w:t>2.1. Основания и порядок дополнительного зачисления</w:t>
      </w:r>
    </w:p>
    <w:p w14:paraId="58000000">
      <w:pPr>
        <w:pStyle w:val="Style_3"/>
        <w:widowControl w:val="1"/>
        <w:ind/>
        <w:jc w:val="center"/>
      </w:pPr>
      <w:r>
        <w:t>в резерв составов участковых комиссий</w:t>
      </w:r>
    </w:p>
    <w:p w14:paraId="59000000">
      <w:pPr>
        <w:pStyle w:val="Style_2"/>
        <w:widowControl w:val="1"/>
        <w:ind w:firstLine="540"/>
        <w:jc w:val="both"/>
      </w:pPr>
    </w:p>
    <w:p w14:paraId="5A000000">
      <w:pPr>
        <w:pStyle w:val="Style_2"/>
        <w:widowControl w:val="1"/>
        <w:ind w:firstLine="540"/>
        <w:jc w:val="both"/>
      </w:pPr>
      <w:r>
        <w:t>11. Ежегодно ИКСРФ с участием ТИК (ТИК, осуществляющая формирование резерва составов участковых комиссий) проводит уточнение сведений по кандидатурам, зачисленным в резерв составов участковых комиссий, по результатам которого ИКСРФ (ТИК, осуществляющей формирование резерва составов участковых комиссий) может быть принято решение о сборе предложений для дополнительного зачисления в резерв составов участковых комиссий.</w:t>
      </w:r>
    </w:p>
    <w:p w14:paraId="5B000000">
      <w:pPr>
        <w:pStyle w:val="Style_2"/>
        <w:widowControl w:val="1"/>
        <w:spacing w:before="220"/>
        <w:ind w:firstLine="540"/>
        <w:jc w:val="both"/>
      </w:pPr>
      <w:r>
        <w:t xml:space="preserve">В период между выборами в случае исчерпания резерва составов участковых комиссий в связи с реализацией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"consultantplus://offline/ref=C72D0D3051F19D13C6013ACCA05CC5B0D49BE62739453E632E4E3B11E5657A2E7FD1332D9D6B9275A5yDI"</w:instrText>
      </w:r>
      <w:r>
        <w:rPr>
          <w:color w:val="0000FF"/>
        </w:rPr>
        <w:fldChar w:fldCharType="separate"/>
      </w:r>
      <w:r>
        <w:rPr>
          <w:color w:val="0000FF"/>
        </w:rPr>
        <w:t>пункта 3.1 статьи 22</w:t>
      </w:r>
      <w:r>
        <w:rPr>
          <w:color w:val="0000FF"/>
        </w:rPr>
        <w:fldChar w:fldCharType="end"/>
      </w:r>
      <w:r>
        <w:t xml:space="preserve"> Федерального закона ИКСРФ (ТИК, осуществляющая формирование резерва составов участковых комиссий) проводит сбор предложений в обязательном порядке.</w:t>
      </w:r>
    </w:p>
    <w:p w14:paraId="5C000000">
      <w:pPr>
        <w:pStyle w:val="Style_2"/>
        <w:widowControl w:val="1"/>
        <w:spacing w:before="220"/>
        <w:ind w:firstLine="540"/>
        <w:jc w:val="both"/>
      </w:pPr>
      <w:r>
        <w:t>Сбор предложений может проводиться как для резерва в целом, так и для конкретной территории, в том числе конкретного избирательного участка, участка референдума в соответствии со структурой резерва составов участковых комиссий.</w:t>
      </w:r>
    </w:p>
    <w:p w14:paraId="5D000000">
      <w:pPr>
        <w:pStyle w:val="Style_2"/>
        <w:widowControl w:val="1"/>
        <w:ind/>
        <w:jc w:val="both"/>
      </w:pPr>
      <w:r>
        <w:t xml:space="preserve">(п. 11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"consultantplus://offline/ref=C72D0D3051F19D13C6013ACCA05CC5B0D49BED2D39413E632E4E3B11E5657A2E7FD1332D9D6A9772A5yEI"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5E000000">
      <w:pPr>
        <w:pStyle w:val="Style_2"/>
        <w:widowControl w:val="1"/>
        <w:spacing w:before="220"/>
        <w:ind w:firstLine="540"/>
        <w:jc w:val="both"/>
      </w:pPr>
      <w:bookmarkStart w:id="5" w:name="P90"/>
      <w:bookmarkEnd w:id="5"/>
      <w:r>
        <w:t>12. При назначении выборов, в том числе досрочных выборов, за исключением дополнительных и повторных, ИКСРФ (ТИК, осуществляющая формирование резерва составов участковых комиссий) в обязательном порядке проводит сбор предложений для дополнительного зачисления в резерв составов участковых комиссий, участвующих в подготовке и проведении этих выборов. Сбор предложений осуществляется в период, который начинается за 50 дней до дня голосования (при проведении выборов Президента Российской Федерации - за 70 дней до дня голосования) и оканчивается за 30 дней до дня голосования (при проведении выборов Президента Российской Федерации - за 50 дней до дня голосования). ИКСРФ (ТИК, осуществляющая формирование резерва составов участковых комиссий) своим решением с учетом местных условий может продлить срок сбора предложений.</w:t>
      </w:r>
    </w:p>
    <w:p w14:paraId="5F000000">
      <w:pPr>
        <w:pStyle w:val="Style_2"/>
        <w:widowControl w:val="1"/>
        <w:ind/>
        <w:jc w:val="both"/>
      </w:pPr>
      <w:r>
        <w:t xml:space="preserve">(п. 12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"consultantplus://offline/ref=C72D0D3051F19D13C6013ACCA05CC5B0D49BED2D39413E632E4E3B11E5657A2E7FD1332D9D6A9772A5yAI"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60000000">
      <w:pPr>
        <w:pStyle w:val="Style_2"/>
        <w:widowControl w:val="1"/>
        <w:spacing w:before="220"/>
        <w:ind w:firstLine="540"/>
        <w:jc w:val="both"/>
      </w:pPr>
      <w:r>
        <w:t xml:space="preserve">13. В связи со сбором предложений, указанным в </w:t>
      </w:r>
      <w:r>
        <w:rPr>
          <w:color w:val="0000FF"/>
        </w:rPr>
        <w:fldChar w:fldCharType="begin"/>
      </w:r>
      <w:r>
        <w:rPr>
          <w:color w:val="0000FF"/>
        </w:rPr>
        <w:instrText>HYPERLINK \l "P90"</w:instrText>
      </w:r>
      <w:r>
        <w:rPr>
          <w:color w:val="0000FF"/>
        </w:rPr>
        <w:fldChar w:fldCharType="separate"/>
      </w:r>
      <w:r>
        <w:rPr>
          <w:color w:val="0000FF"/>
        </w:rPr>
        <w:t>пункте 12</w:t>
      </w:r>
      <w:r>
        <w:rPr>
          <w:color w:val="0000FF"/>
        </w:rPr>
        <w:fldChar w:fldCharType="end"/>
      </w:r>
      <w:r>
        <w:t xml:space="preserve"> настоящего Порядка, с учетом требований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"consultantplus://offline/ref=C72D0D3051F19D13C6013ACCA05CC5B0D49BE62739453E632E4E3B11E5657A2E7FD1332E9AA6yCI"</w:instrText>
      </w:r>
      <w:r>
        <w:rPr>
          <w:color w:val="0000FF"/>
        </w:rPr>
        <w:fldChar w:fldCharType="separate"/>
      </w:r>
      <w:r>
        <w:rPr>
          <w:color w:val="0000FF"/>
        </w:rPr>
        <w:t>пункта 1.1 статьи 27</w:t>
      </w:r>
      <w:r>
        <w:rPr>
          <w:color w:val="0000FF"/>
        </w:rPr>
        <w:fldChar w:fldCharType="end"/>
      </w:r>
      <w:r>
        <w:t xml:space="preserve"> Федерального закона проводится сбор предложений в резерв составов участковых комиссий для избирательных участков, участков референдума, образуемых на территориях воинских частей, расположенных в обособленных, удаленных от населенных пунктов местностях, а также на избирательных участках, участках референдума, образуемых в труднодоступных или отдаленных местностях, на судах, находящихся в день голосования в плавании, или на полярных станциях, в местах временного пребывания избирателей, участников референдума, или в местах, где пребывают избиратели, участники референдума, не имеющие регистрации по месту жительства в пределах Российской Федерации.</w:t>
      </w:r>
    </w:p>
    <w:p w14:paraId="61000000">
      <w:pPr>
        <w:pStyle w:val="Style_2"/>
        <w:widowControl w:val="1"/>
        <w:spacing w:before="220"/>
        <w:ind w:firstLine="540"/>
        <w:jc w:val="both"/>
      </w:pPr>
      <w:r>
        <w:t>Требования настоящего пункта не распространяются на случаи, когда законом субъекта Российской Федерации предусмотрен иной порядок формирования участковой комиссии на избирательном участке, участке референдума, образованном на судне, находящемся в день голосования в плавании, или на полярной станции.</w:t>
      </w:r>
    </w:p>
    <w:p w14:paraId="62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"consultantplus://offline/ref=C72D0D3051F19D13C6013ACCA05CC5B0D795EE2C314E3E632E4E3B11E5657A2E7FD1332D9D6A9772A5y4I"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63000000">
      <w:pPr>
        <w:pStyle w:val="Style_2"/>
        <w:widowControl w:val="1"/>
        <w:spacing w:before="220"/>
        <w:ind w:firstLine="540"/>
        <w:jc w:val="both"/>
      </w:pPr>
      <w:r>
        <w:t>14. Сообщение ИКСРФ (ТИК, осуществляющей формирование резерва составов участковых комиссий) о дополнительном зачислении в резерв составов участковых комиссий публикуется в государственных или муниципальных средствах массовой информации и не позднее чем через 3 дня со дня принятия решения в обязательном порядке размещается на сайте ИКСРФ в сети Интернет в специальном разделе, посвященном формированию участковых избирательных комиссий и резерва составов участковых комиссий, в котором указываются:</w:t>
      </w:r>
    </w:p>
    <w:p w14:paraId="64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"consultantplus://offline/ref=C72D0D3051F19D13C6013ACCA05CC5B0D49BED2D39413E632E4E3B11E5657A2E7FD1332D9D6A9772A5y4I"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65000000">
      <w:pPr>
        <w:pStyle w:val="Style_2"/>
        <w:widowControl w:val="1"/>
        <w:spacing w:before="220"/>
        <w:ind w:firstLine="540"/>
        <w:jc w:val="both"/>
      </w:pPr>
      <w:r>
        <w:t>номер (номера) избирательных участков либо территория (территории), включающая (включающие) в себя все избирательные участки, в резерв составов участковых комиссий которых объявлено дополнительное зачисление;</w:t>
      </w:r>
    </w:p>
    <w:p w14:paraId="66000000">
      <w:pPr>
        <w:pStyle w:val="Style_2"/>
        <w:widowControl w:val="1"/>
        <w:ind/>
        <w:jc w:val="both"/>
      </w:pPr>
      <w:r>
        <w:t xml:space="preserve">(абзац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"consultantplus://offline/ref=C72D0D3051F19D13C6013ACCA05CC5B0D795EE2C314E3E632E4E3B11E5657A2E7FD1332D9D6A9771A5yCI"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67000000">
      <w:pPr>
        <w:pStyle w:val="Style_2"/>
        <w:widowControl w:val="1"/>
        <w:spacing w:before="220"/>
        <w:ind w:firstLine="540"/>
        <w:jc w:val="both"/>
      </w:pPr>
      <w:r>
        <w:t>сроки и порядок представления предложений для дополнительного зачисления в резерв составов участковых комиссий;</w:t>
      </w:r>
    </w:p>
    <w:p w14:paraId="68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69000000">
      <w:pPr>
        <w:pStyle w:val="Style_2"/>
        <w:widowControl w:val="1"/>
        <w:spacing w:before="220"/>
        <w:ind w:firstLine="540"/>
        <w:jc w:val="both"/>
      </w:pPr>
      <w:r>
        <w:t>адреса территориальных избирательных комиссий, куда следует представлять документы по выдвижению кандидатур в резерв составов участковых комиссий;</w:t>
      </w:r>
    </w:p>
    <w:p w14:paraId="6A000000">
      <w:pPr>
        <w:pStyle w:val="Style_2"/>
        <w:widowControl w:val="1"/>
        <w:spacing w:before="220"/>
        <w:ind w:firstLine="540"/>
        <w:jc w:val="both"/>
      </w:pPr>
      <w:r>
        <w:t>требования к кандидатурам для зачисления в резерв составов участковых комиссий;</w:t>
      </w:r>
    </w:p>
    <w:p w14:paraId="6B000000">
      <w:pPr>
        <w:pStyle w:val="Style_2"/>
        <w:widowControl w:val="1"/>
        <w:spacing w:before="220"/>
        <w:ind w:firstLine="540"/>
        <w:jc w:val="both"/>
      </w:pPr>
      <w:r>
        <w:t>перечень необходимых документов и сроки их представления.</w:t>
      </w:r>
    </w:p>
    <w:p w14:paraId="6C000000">
      <w:pPr>
        <w:pStyle w:val="Style_2"/>
        <w:widowControl w:val="1"/>
        <w:spacing w:before="220"/>
        <w:ind w:firstLine="540"/>
        <w:jc w:val="both"/>
      </w:pPr>
      <w:r>
        <w:t xml:space="preserve">15. В соответствии с положениями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"consultantplus://offline/ref=C72D0D3051F19D13C6013ACCA05CC5B0D49BE62739453E632E4E3B11E5657A2E7FD1332D9D6A9574A5yEI"</w:instrText>
      </w:r>
      <w:r>
        <w:rPr>
          <w:color w:val="0000FF"/>
        </w:rPr>
        <w:fldChar w:fldCharType="separate"/>
      </w:r>
      <w:r>
        <w:rPr>
          <w:color w:val="0000FF"/>
        </w:rPr>
        <w:t>статей 22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"consultantplus://offline/ref=C72D0D3051F19D13C6013ACCA05CC5B0D49BE62739453E632E4E3B11E5657A2E7FD1332D9D6A9474A5y4I"</w:instrText>
      </w:r>
      <w:r>
        <w:rPr>
          <w:color w:val="0000FF"/>
        </w:rPr>
        <w:fldChar w:fldCharType="separate"/>
      </w:r>
      <w:r>
        <w:rPr>
          <w:color w:val="0000FF"/>
        </w:rPr>
        <w:t>27</w:t>
      </w:r>
      <w:r>
        <w:rPr>
          <w:color w:val="0000FF"/>
        </w:rPr>
        <w:fldChar w:fldCharType="end"/>
      </w:r>
      <w:r>
        <w:t xml:space="preserve"> Федерального закона дополнительное зачисление в резерв составов участковых комиссий осуществляется ИКСРФ (ТИК, осуществляющей формирование резерва составов участковых комиссий) на основе предложений:</w:t>
      </w:r>
    </w:p>
    <w:p w14:paraId="6D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"consultantplus://offline/ref=C72D0D3051F19D13C6013ACCA05CC5B0D49BED2D39413E632E4E3B11E5657A2E7FD1332D9D6A9771A5yCI"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6E000000">
      <w:pPr>
        <w:pStyle w:val="Style_2"/>
        <w:widowControl w:val="1"/>
        <w:spacing w:before="220"/>
        <w:ind w:firstLine="540"/>
        <w:jc w:val="both"/>
      </w:pPr>
      <w:r>
        <w:t xml:space="preserve">а) политических партий, а также региональных отделений и иных структурных подразделений политических партий в случае, если уставом политической партии им делегировано право самостоятельно принимать участие в решении вопросов, связанных с выборами на соответствующей территории, либо если право вносить предложения по кандидатурам им делегировано полномочным (руководящим) органом политической партии (перечень прилагаемых документов указан в </w:t>
      </w:r>
      <w:r>
        <w:rPr>
          <w:color w:val="0000FF"/>
        </w:rPr>
        <w:fldChar w:fldCharType="begin"/>
      </w:r>
      <w:r>
        <w:rPr>
          <w:color w:val="0000FF"/>
        </w:rPr>
        <w:instrText>HYPERLINK \l "P306"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приложении N 2</w:t>
      </w:r>
      <w:r>
        <w:rPr>
          <w:color w:val="0000FF"/>
        </w:rPr>
        <w:fldChar w:fldCharType="end"/>
      </w:r>
      <w:r>
        <w:t xml:space="preserve"> к настоящему Порядку);</w:t>
      </w:r>
    </w:p>
    <w:p w14:paraId="6F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"consultantplus://offline/ref=C72D0D3051F19D13C6013ACCA05CC5B0D795EE2C314E3E632E4E3B11E5657A2E7FD1332D9D6A9771A5y9I"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70000000">
      <w:pPr>
        <w:pStyle w:val="Style_2"/>
        <w:widowControl w:val="1"/>
        <w:spacing w:before="220"/>
        <w:ind w:firstLine="540"/>
        <w:jc w:val="both"/>
      </w:pPr>
      <w:r>
        <w:t xml:space="preserve">б) иных общественных объединений, а также региональных отделений и иных структурных подразделений общественных объединений (если это не противоречит уставу общественного объединения), в том числе общественных объединений инвалидов, созданных в любой организационно-правовой форме в соответствии с федеральным законодательством, регулирующим деятельность общественных объединений (перечень прилагаемых документов указан в </w:t>
      </w:r>
      <w:r>
        <w:rPr>
          <w:color w:val="0000FF"/>
        </w:rPr>
        <w:fldChar w:fldCharType="begin"/>
      </w:r>
      <w:r>
        <w:rPr>
          <w:color w:val="0000FF"/>
        </w:rPr>
        <w:instrText>HYPERLINK \l "P306"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приложении N 2</w:t>
      </w:r>
      <w:r>
        <w:rPr>
          <w:color w:val="0000FF"/>
        </w:rPr>
        <w:fldChar w:fldCharType="end"/>
      </w:r>
      <w:r>
        <w:t xml:space="preserve"> к настоящему Порядку);</w:t>
      </w:r>
    </w:p>
    <w:p w14:paraId="71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"consultantplus://offline/ref=C72D0D3051F19D13C6013ACCA05CC5B0D795EE2C314E3E632E4E3B11E5657A2E7FD1332D9D6A9771A5y9I"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72000000">
      <w:pPr>
        <w:pStyle w:val="Style_2"/>
        <w:widowControl w:val="1"/>
        <w:spacing w:before="220"/>
        <w:ind w:firstLine="540"/>
        <w:jc w:val="both"/>
      </w:pPr>
      <w:r>
        <w:t xml:space="preserve">в) исключен. -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"consultantplus://offline/ref=C72D0D3051F19D13C6013ACCA05CC5B0D49BED2D39413E632E4E3B11E5657A2E7FD1332D9D6A9771A5yDI"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</w:t>
      </w:r>
      <w:r>
        <w:rPr>
          <w:color w:val="0000FF"/>
        </w:rPr>
        <w:fldChar w:fldCharType="end"/>
      </w:r>
      <w:r>
        <w:t xml:space="preserve"> ЦИК России от 01.11.2017 N 108/903-7;</w:t>
      </w:r>
    </w:p>
    <w:p w14:paraId="73000000">
      <w:pPr>
        <w:pStyle w:val="Style_2"/>
        <w:widowControl w:val="1"/>
        <w:spacing w:before="220"/>
        <w:ind w:firstLine="540"/>
        <w:jc w:val="both"/>
      </w:pPr>
      <w:r>
        <w:t xml:space="preserve">г) собраний избирателей по месту жительства, работы, службы, учебы (форма протокола собрания избирателей приведена в </w:t>
      </w:r>
      <w:r>
        <w:rPr>
          <w:color w:val="0000FF"/>
        </w:rPr>
        <w:fldChar w:fldCharType="begin"/>
      </w:r>
      <w:r>
        <w:rPr>
          <w:color w:val="0000FF"/>
        </w:rPr>
        <w:instrText>HYPERLINK \l "P344"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приложении N 3</w:t>
      </w:r>
      <w:r>
        <w:rPr>
          <w:color w:val="0000FF"/>
        </w:rPr>
        <w:fldChar w:fldCharType="end"/>
      </w:r>
      <w:r>
        <w:t xml:space="preserve"> к настоящему Порядку);</w:t>
      </w:r>
    </w:p>
    <w:p w14:paraId="74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75000000">
      <w:pPr>
        <w:pStyle w:val="Style_2"/>
        <w:widowControl w:val="1"/>
        <w:spacing w:before="220"/>
        <w:ind w:firstLine="540"/>
        <w:jc w:val="both"/>
      </w:pPr>
      <w:r>
        <w:t>д) представительных органов муниципальных образований.</w:t>
      </w:r>
    </w:p>
    <w:p w14:paraId="76000000">
      <w:pPr>
        <w:pStyle w:val="Style_2"/>
        <w:widowControl w:val="1"/>
        <w:spacing w:before="220"/>
        <w:ind w:firstLine="540"/>
        <w:jc w:val="both"/>
      </w:pPr>
      <w:r>
        <w:t>16. Предложения по кандидатурам для дополнительного зачисления в резерв составов участковых комиссий, в том числе письменное согласие кандидатур (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приложение N 1</w:t>
      </w:r>
      <w:r>
        <w:rPr>
          <w:color w:val="0000FF"/>
        </w:rPr>
        <w:fldChar w:fldCharType="end"/>
      </w:r>
      <w:r>
        <w:t xml:space="preserve"> к настоящему Порядку), представляются в соответствующую ТИК.</w:t>
      </w:r>
    </w:p>
    <w:p w14:paraId="77000000">
      <w:pPr>
        <w:pStyle w:val="Style_2"/>
        <w:widowControl w:val="1"/>
        <w:spacing w:before="220"/>
        <w:ind w:firstLine="540"/>
        <w:jc w:val="both"/>
      </w:pPr>
      <w:r>
        <w:t>17. Ограничений по количеству кандидатур от каждого субъекта права внесения предложений для дополнительного зачисления в резерв составов участковых комиссий не устанавливается.</w:t>
      </w:r>
    </w:p>
    <w:p w14:paraId="78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"consultantplus://offline/ref=C72D0D3051F19D13C6013ACCA05CC5B0D795EE2C314E3E632E4E3B11E5657A2E7FD1332D9D6A9771A5yBI"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79000000">
      <w:pPr>
        <w:pStyle w:val="Style_2"/>
        <w:widowControl w:val="1"/>
        <w:spacing w:before="220"/>
        <w:ind w:firstLine="540"/>
        <w:jc w:val="both"/>
      </w:pPr>
      <w:r>
        <w:t xml:space="preserve">18. Срок внесения предложений по кандидатурам для дополнительного зачисления в резерв составов участковых комиссий в случаях, не предусмотренных </w:t>
      </w:r>
      <w:r>
        <w:rPr>
          <w:color w:val="0000FF"/>
        </w:rPr>
        <w:fldChar w:fldCharType="begin"/>
      </w:r>
      <w:r>
        <w:rPr>
          <w:color w:val="0000FF"/>
        </w:rPr>
        <w:instrText>HYPERLINK \l "P90"</w:instrText>
      </w:r>
      <w:r>
        <w:rPr>
          <w:color w:val="0000FF"/>
        </w:rPr>
        <w:fldChar w:fldCharType="separate"/>
      </w:r>
      <w:r>
        <w:rPr>
          <w:color w:val="0000FF"/>
        </w:rPr>
        <w:t>пунктом 12</w:t>
      </w:r>
      <w:r>
        <w:rPr>
          <w:color w:val="0000FF"/>
        </w:rPr>
        <w:fldChar w:fldCharType="end"/>
      </w:r>
      <w:r>
        <w:t xml:space="preserve"> настоящего Порядка, </w:t>
      </w:r>
      <w:r>
        <w:t>составляет не менее 10 дней со дня опубликования соответствующего сообщения ИКСРФ (ТИК, осуществляющей формирование резерва составов участковых комиссий), а в период избирательной кампании, кампании референдума указанный срок устанавливается решением ИКСРФ (ТИК, осуществляющей формирование резерва составов участковых комиссий).</w:t>
      </w:r>
    </w:p>
    <w:p w14:paraId="7A000000">
      <w:pPr>
        <w:pStyle w:val="Style_2"/>
        <w:widowControl w:val="1"/>
        <w:ind/>
        <w:jc w:val="both"/>
      </w:pPr>
      <w:r>
        <w:t xml:space="preserve">(п. 18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7B000000">
      <w:pPr>
        <w:pStyle w:val="Style_2"/>
        <w:widowControl w:val="1"/>
        <w:spacing w:before="220"/>
        <w:ind w:firstLine="540"/>
        <w:jc w:val="both"/>
      </w:pPr>
      <w:bookmarkStart w:id="6" w:name="P119"/>
      <w:bookmarkEnd w:id="6"/>
      <w:r>
        <w:t>19. На основании письменного заявления (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приложение N 1</w:t>
      </w:r>
      <w:r>
        <w:rPr>
          <w:color w:val="0000FF"/>
        </w:rPr>
        <w:fldChar w:fldCharType="end"/>
      </w:r>
      <w:r>
        <w:t xml:space="preserve"> к настоящему Порядку) в резерв составов участковых комиссий зачисляются:</w:t>
      </w:r>
    </w:p>
    <w:p w14:paraId="7C000000">
      <w:pPr>
        <w:pStyle w:val="Style_2"/>
        <w:widowControl w:val="1"/>
        <w:spacing w:before="220"/>
        <w:ind w:firstLine="540"/>
        <w:jc w:val="both"/>
      </w:pPr>
      <w:bookmarkStart w:id="7" w:name="P120"/>
      <w:bookmarkEnd w:id="7"/>
      <w:r>
        <w:t xml:space="preserve">а) лица, работавшие ранее в участковой комиссии, но выбывшие из нее на основании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"consultantplus://offline/ref=C72D0D3051F19D13C6013ACCA05CC5B0D49BE62739453E632E4E3B11E5657A2E7FD1332D9D6B9171A5y5I"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подпункта "а" пункта 6 статьи 29</w:t>
      </w:r>
      <w:r>
        <w:rPr>
          <w:color w:val="0000FF"/>
        </w:rPr>
        <w:fldChar w:fldCharType="end"/>
      </w:r>
      <w:r>
        <w:t xml:space="preserve"> Федерального закона;</w:t>
      </w:r>
    </w:p>
    <w:p w14:paraId="7D000000">
      <w:pPr>
        <w:pStyle w:val="Style_2"/>
        <w:widowControl w:val="1"/>
        <w:spacing w:before="220"/>
        <w:ind w:firstLine="540"/>
        <w:jc w:val="both"/>
      </w:pPr>
      <w:r>
        <w:t xml:space="preserve">б) лица, работавшие ранее в участковой комиссии, но выбывшие из нее на основании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"consultantplus://offline/ref=C72D0D3051F19D13C6013ACCA05CC5B0D49BE62739453E632E4E3B11E5657A2E7FD1332D9D68927BA5y8I"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подпунктов "ж"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"consultantplus://offline/ref=C72D0D3051F19D13C6013ACCA05CC5B0D49BE62739453E632E4E3B11E5657A2E7FD1332D9D6A9370A5yEI"</w:instrText>
      </w:r>
      <w:r>
        <w:rPr>
          <w:color w:val="0000FF"/>
        </w:rPr>
        <w:fldChar w:fldCharType="separate"/>
      </w:r>
      <w:r>
        <w:rPr>
          <w:color w:val="0000FF"/>
        </w:rPr>
        <w:t>"з"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"consultantplus://offline/ref=C72D0D3051F19D13C6013ACCA05CC5B0D49BE62739453E632E4E3B11E5657A2E7FD1332D9D6A9370A5yFI"</w:instrText>
      </w:r>
      <w:r>
        <w:rPr>
          <w:color w:val="0000FF"/>
        </w:rPr>
        <w:fldChar w:fldCharType="separate"/>
      </w:r>
      <w:r>
        <w:rPr>
          <w:color w:val="0000FF"/>
        </w:rPr>
        <w:t>"и"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"consultantplus://offline/ref=C72D0D3051F19D13C6013ACCA05CC5B0D49BE62739453E632E4E3B11E5657A2E7FD1332D9D6A9370A5y8I"</w:instrText>
      </w:r>
      <w:r>
        <w:rPr>
          <w:color w:val="0000FF"/>
        </w:rPr>
        <w:fldChar w:fldCharType="separate"/>
      </w:r>
      <w:r>
        <w:rPr>
          <w:color w:val="0000FF"/>
        </w:rPr>
        <w:t>"к"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"consultantplus://offline/ref=C72D0D3051F19D13C6013ACCA05CC5B0D49BE62739453E632E4E3B11E5657A2E7FD1332D9D6A9370A5y9I"</w:instrText>
      </w:r>
      <w:r>
        <w:rPr>
          <w:color w:val="0000FF"/>
        </w:rPr>
        <w:fldChar w:fldCharType="separate"/>
      </w:r>
      <w:r>
        <w:rPr>
          <w:color w:val="0000FF"/>
        </w:rPr>
        <w:t>"л" пункта 1 статьи 29</w:t>
      </w:r>
      <w:r>
        <w:rPr>
          <w:color w:val="0000FF"/>
        </w:rPr>
        <w:fldChar w:fldCharType="end"/>
      </w:r>
      <w:r>
        <w:t xml:space="preserve"> Федерального закона;</w:t>
      </w:r>
    </w:p>
    <w:p w14:paraId="7E000000">
      <w:pPr>
        <w:pStyle w:val="Style_2"/>
        <w:widowControl w:val="1"/>
        <w:spacing w:before="220"/>
        <w:ind w:firstLine="540"/>
        <w:jc w:val="both"/>
      </w:pPr>
      <w:r>
        <w:t xml:space="preserve">в) лица, ранее включенные в состав участковой комиссии на основании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"consultantplus://offline/ref=C72D0D3051F19D13C6013ACCA05CC5B0D49BE62739453E632E4E3B11E5657A2E7FD1332E9AA6yCI"</w:instrText>
      </w:r>
      <w:r>
        <w:rPr>
          <w:color w:val="0000FF"/>
        </w:rPr>
        <w:fldChar w:fldCharType="separate"/>
      </w:r>
      <w:r>
        <w:rPr>
          <w:color w:val="0000FF"/>
        </w:rPr>
        <w:t>пунктов 1.1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"consultantplus://offline/ref=C72D0D3051F19D13C6013ACCA05CC5B0D49BE62739453E632E4E3B11E5657A2E7FD1332D9D68927BA5yEI"</w:instrText>
      </w:r>
      <w:r>
        <w:rPr>
          <w:color w:val="0000FF"/>
        </w:rPr>
        <w:fldChar w:fldCharType="separate"/>
      </w:r>
      <w:r>
        <w:rPr>
          <w:color w:val="0000FF"/>
        </w:rPr>
        <w:t>3.1 статьи 27</w:t>
      </w:r>
      <w:r>
        <w:rPr>
          <w:color w:val="0000FF"/>
        </w:rPr>
        <w:fldChar w:fldCharType="end"/>
      </w:r>
      <w:r>
        <w:t xml:space="preserve"> Федерального закона, но выбывшие из ее состава соответственно в связи с истечением срока полномочий участковой комиссии либо до окончания срока полномочий этой комиссии в связи с истечением срока, установленного ТИК;</w:t>
      </w:r>
    </w:p>
    <w:p w14:paraId="7F000000">
      <w:pPr>
        <w:pStyle w:val="Style_2"/>
        <w:widowControl w:val="1"/>
        <w:spacing w:before="220"/>
        <w:ind w:firstLine="540"/>
        <w:jc w:val="both"/>
      </w:pPr>
      <w:bookmarkStart w:id="8" w:name="P123"/>
      <w:bookmarkEnd w:id="8"/>
      <w:r>
        <w:t xml:space="preserve">г) члены участковой комиссии, полномочия которой были прекращены в связи с исключением избирательного участка из перечня избирательных участков по основаниям, указанным в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"consultantplus://offline/ref=C72D0D3051F19D13C6013ACCA05CC5B0D49BE62739453E632E4E3B11E5657A2E7FD1332A98A6yFI"</w:instrText>
      </w:r>
      <w:r>
        <w:rPr>
          <w:color w:val="0000FF"/>
        </w:rPr>
        <w:fldChar w:fldCharType="separate"/>
      </w:r>
      <w:r>
        <w:rPr>
          <w:color w:val="0000FF"/>
        </w:rPr>
        <w:t>пунктах 2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"consultantplus://offline/ref=C72D0D3051F19D13C6013ACCA05CC5B0D49BE62739453E632E4E3B11E5657A2E7FD1332A98A6yCI"</w:instrText>
      </w:r>
      <w:r>
        <w:rPr>
          <w:color w:val="0000FF"/>
        </w:rPr>
        <w:fldChar w:fldCharType="separate"/>
      </w:r>
      <w:r>
        <w:rPr>
          <w:color w:val="0000FF"/>
        </w:rPr>
        <w:t>2.1 статьи 19</w:t>
      </w:r>
      <w:r>
        <w:rPr>
          <w:color w:val="0000FF"/>
        </w:rPr>
        <w:fldChar w:fldCharType="end"/>
      </w:r>
      <w:r>
        <w:t xml:space="preserve"> Федерального закона;</w:t>
      </w:r>
    </w:p>
    <w:p w14:paraId="80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"consultantplus://offline/ref=C72D0D3051F19D13C6013ACCA05CC5B0D49BED2D39413E632E4E3B11E5657A2E7FD1332D9D6A9771A5y9I"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1000000">
      <w:pPr>
        <w:pStyle w:val="Style_2"/>
        <w:widowControl w:val="1"/>
        <w:spacing w:before="220"/>
        <w:ind w:firstLine="540"/>
        <w:jc w:val="both"/>
      </w:pPr>
      <w:r>
        <w:t xml:space="preserve">д) лица, предложенные политическими партиями взамен отозванных ими, исключенные из резерва составов участковых комиссий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\l "P153"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подпунктом "д" пункта 25</w:t>
      </w:r>
      <w:r>
        <w:rPr>
          <w:color w:val="0000FF"/>
        </w:rPr>
        <w:fldChar w:fldCharType="end"/>
      </w:r>
      <w:r>
        <w:t xml:space="preserve"> настоящего Порядка.</w:t>
      </w:r>
    </w:p>
    <w:p w14:paraId="82000000">
      <w:pPr>
        <w:pStyle w:val="Style_2"/>
        <w:widowControl w:val="1"/>
        <w:ind/>
        <w:jc w:val="both"/>
      </w:pPr>
      <w:r>
        <w:t xml:space="preserve">(пп. "д"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3000000">
      <w:pPr>
        <w:pStyle w:val="Style_2"/>
        <w:widowControl w:val="1"/>
        <w:spacing w:before="220"/>
        <w:ind w:firstLine="540"/>
        <w:jc w:val="both"/>
      </w:pPr>
      <w:r>
        <w:t>В случае изменения места жительства в пределах субъекта Российской Федерации лиц, зачисленных в резерв составов участковых комиссий, указанные лица на основании письменного заявления (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приложение N 1</w:t>
      </w:r>
      <w:r>
        <w:rPr>
          <w:color w:val="0000FF"/>
        </w:rPr>
        <w:fldChar w:fldCharType="end"/>
      </w:r>
      <w:r>
        <w:t xml:space="preserve"> к настоящему Порядку), поданного в ТИК, где они имеют новое место жительства, зачисляются в резерв составов участковых комиссий в ТИК по новому месту жительства.</w:t>
      </w:r>
    </w:p>
    <w:p w14:paraId="84000000">
      <w:pPr>
        <w:pStyle w:val="Style_2"/>
        <w:widowControl w:val="1"/>
        <w:ind/>
        <w:jc w:val="both"/>
      </w:pPr>
      <w:r>
        <w:t xml:space="preserve">(п. 19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"consultantplus://offline/ref=C72D0D3051F19D13C6013ACCA05CC5B0D795EE2C314E3E632E4E3B11E5657A2E7FD1332D9D6A9771A5y5I"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85000000">
      <w:pPr>
        <w:pStyle w:val="Style_2"/>
        <w:widowControl w:val="1"/>
        <w:spacing w:before="220"/>
        <w:ind w:firstLine="540"/>
        <w:jc w:val="both"/>
      </w:pPr>
      <w:r>
        <w:t xml:space="preserve">20. Для зачисления в резерв составов участковых комиссий лиц, указанных в </w:t>
      </w:r>
      <w:r>
        <w:rPr>
          <w:color w:val="0000FF"/>
        </w:rPr>
        <w:fldChar w:fldCharType="begin"/>
      </w:r>
      <w:r>
        <w:rPr>
          <w:color w:val="0000FF"/>
        </w:rPr>
        <w:instrText>HYPERLINK \l "P119"</w:instrText>
      </w:r>
      <w:r>
        <w:rPr>
          <w:color w:val="0000FF"/>
        </w:rPr>
        <w:fldChar w:fldCharType="separate"/>
      </w:r>
      <w:r>
        <w:rPr>
          <w:color w:val="0000FF"/>
        </w:rPr>
        <w:t>пункте 19</w:t>
      </w:r>
      <w:r>
        <w:rPr>
          <w:color w:val="0000FF"/>
        </w:rPr>
        <w:fldChar w:fldCharType="end"/>
      </w:r>
      <w:r>
        <w:t xml:space="preserve"> настоящего Порядка, принятия ИКСРФ (ТИК, осуществляющей формирование резерва составов участковых комиссий) решения о сборе предложений для дополнительного зачисления в резерв составов участковых комиссий не требуется.</w:t>
      </w:r>
    </w:p>
    <w:p w14:paraId="86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"consultantplus://offline/ref=C72D0D3051F19D13C6013ACCA05CC5B0D49BED2D39413E632E4E3B11E5657A2E7FD1332D9D6A9771A5y5I"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7000000">
      <w:pPr>
        <w:pStyle w:val="Style_2"/>
        <w:widowControl w:val="1"/>
        <w:spacing w:before="220"/>
        <w:ind w:firstLine="540"/>
        <w:jc w:val="both"/>
      </w:pPr>
      <w:r>
        <w:t xml:space="preserve">Зачисление в резерв составов участковых комиссий в случаях, предусмотренных </w:t>
      </w:r>
      <w:r>
        <w:rPr>
          <w:color w:val="0000FF"/>
        </w:rPr>
        <w:fldChar w:fldCharType="begin"/>
      </w:r>
      <w:r>
        <w:rPr>
          <w:color w:val="0000FF"/>
        </w:rPr>
        <w:instrText>HYPERLINK \l "P120"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подпунктами "а"</w:t>
      </w:r>
      <w:r>
        <w:rPr>
          <w:color w:val="0000FF"/>
        </w:rPr>
        <w:fldChar w:fldCharType="end"/>
      </w:r>
      <w:r>
        <w:t xml:space="preserve"> - </w:t>
      </w:r>
      <w:r>
        <w:rPr>
          <w:color w:val="0000FF"/>
        </w:rPr>
        <w:fldChar w:fldCharType="begin"/>
      </w:r>
      <w:r>
        <w:rPr>
          <w:color w:val="0000FF"/>
        </w:rPr>
        <w:instrText>HYPERLINK \l "P123"</w:instrText>
      </w:r>
      <w:r>
        <w:rPr>
          <w:color w:val="0000FF"/>
        </w:rPr>
        <w:fldChar w:fldCharType="separate"/>
      </w:r>
      <w:r>
        <w:rPr>
          <w:color w:val="0000FF"/>
        </w:rPr>
        <w:t>"г" пункта 19</w:t>
      </w:r>
      <w:r>
        <w:rPr>
          <w:color w:val="0000FF"/>
        </w:rPr>
        <w:fldChar w:fldCharType="end"/>
      </w:r>
      <w:r>
        <w:t xml:space="preserve"> настоящего Порядка, осуществляется на основании письменного заявления соответствующего лица, составленного согласно </w:t>
      </w:r>
      <w:r>
        <w:rPr>
          <w:color w:val="0000FF"/>
        </w:rPr>
        <w:fldChar w:fldCharType="begin"/>
      </w:r>
      <w:r>
        <w:rPr>
          <w:color w:val="0000FF"/>
        </w:rPr>
        <w:instrText>HYPERLINK \l "P194"</w:instrText>
      </w:r>
      <w:r>
        <w:rPr>
          <w:color w:val="0000FF"/>
        </w:rPr>
        <w:fldChar w:fldCharType="separate"/>
      </w:r>
      <w:r>
        <w:rPr>
          <w:color w:val="0000FF"/>
        </w:rPr>
        <w:t>приложению N 1</w:t>
      </w:r>
      <w:r>
        <w:rPr>
          <w:color w:val="0000FF"/>
        </w:rPr>
        <w:fldChar w:fldCharType="end"/>
      </w:r>
      <w:r>
        <w:t xml:space="preserve"> к настоящему Порядку и поданного в соответствующую ТИК в течение трех месяцев со дня выбытия лица из состава участковой избирательной комиссии.</w:t>
      </w:r>
    </w:p>
    <w:p w14:paraId="88000000">
      <w:pPr>
        <w:pStyle w:val="Style_2"/>
        <w:widowControl w:val="1"/>
        <w:spacing w:before="220"/>
        <w:ind w:firstLine="540"/>
        <w:jc w:val="both"/>
      </w:pPr>
      <w:r>
        <w:t xml:space="preserve">Если формирование резерва составов участковых комиссий осуществляется ИКСРФ, ТИК не позднее чем через 30 дней со дня поступления в нее заявления лица, указанного в </w:t>
      </w:r>
      <w:r>
        <w:rPr>
          <w:color w:val="0000FF"/>
        </w:rPr>
        <w:fldChar w:fldCharType="begin"/>
      </w:r>
      <w:r>
        <w:rPr>
          <w:color w:val="0000FF"/>
        </w:rPr>
        <w:instrText>HYPERLINK \l "P119"</w:instrText>
      </w:r>
      <w:r>
        <w:rPr>
          <w:color w:val="0000FF"/>
        </w:rPr>
        <w:fldChar w:fldCharType="separate"/>
      </w:r>
      <w:r>
        <w:rPr>
          <w:color w:val="0000FF"/>
        </w:rPr>
        <w:t>пункте 19</w:t>
      </w:r>
      <w:r>
        <w:rPr>
          <w:color w:val="0000FF"/>
        </w:rPr>
        <w:fldChar w:fldCharType="end"/>
      </w:r>
      <w:r>
        <w:t xml:space="preserve"> настоящего Порядка, принимает решение о предложении кандидатур для зачисления в резерв составов участковых комиссий и в указанный срок направляет его в ИКСРФ. ИКСРФ принимает решение о зачислении в резерв составов участковых комиссий не позднее чем через 15 дней со дня поступления соответствующего решения ТИК. ТИК, осуществляющая формирование резерва составов участковых комиссий, принимает решение о зачислении в резерв составов участковых </w:t>
      </w:r>
      <w:r>
        <w:t>комиссий не позднее чем через 30 дней со дня поступления соответствующего заявления в ТИК.</w:t>
      </w:r>
    </w:p>
    <w:p w14:paraId="89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"consultantplus://offline/ref=C72D0D3051F19D13C6013ACCA05CC5B0D49BED2D39413E632E4E3B11E5657A2E7FD1332D9D6A9770A5yCI"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A000000">
      <w:pPr>
        <w:pStyle w:val="Style_2"/>
        <w:widowControl w:val="1"/>
        <w:spacing w:before="220"/>
        <w:ind w:firstLine="540"/>
        <w:jc w:val="both"/>
      </w:pPr>
      <w:r>
        <w:t>При принятии ИКСРФ (ТИК, осуществляющей формирование резерва составов участковых комиссий) решения о зачислении в резерв составов участковых комиссий в соответствии с настоящим пунктом в качестве субъекта права внесения предложения в состав участковой комиссии указывается субъект, внесший предложение при первоначальном назначении в состав участковой комиссии либо при первоначальном зачислении в резерв составов участковых комиссий.</w:t>
      </w:r>
    </w:p>
    <w:p w14:paraId="8B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"consultantplus://offline/ref=C72D0D3051F19D13C6013ACCA05CC5B0D49BED2D39413E632E4E3B11E5657A2E7FD1332D9D6A9770A5yDI"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C000000">
      <w:pPr>
        <w:pStyle w:val="Style_2"/>
        <w:widowControl w:val="1"/>
        <w:ind/>
        <w:jc w:val="both"/>
      </w:pPr>
      <w:r>
        <w:t xml:space="preserve">(п. 20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"consultantplus://offline/ref=C72D0D3051F19D13C6013ACCA05CC5B0D795EE2C314E3E632E4E3B11E5657A2E7FD1332D9D6A9770A5yAI"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8D000000">
      <w:pPr>
        <w:pStyle w:val="Style_2"/>
        <w:widowControl w:val="1"/>
        <w:spacing w:before="220"/>
        <w:ind w:firstLine="540"/>
        <w:jc w:val="both"/>
      </w:pPr>
      <w:r>
        <w:t xml:space="preserve">21. Если формирование резерва составов участковых комиссий осуществляется ИКСРФ, ТИК не позднее чем через 15 дней, а в период избирательной кампании, кампании референдума - 5 дней со дня окончания срока приема предложений по кандидатурам для дополнительного зачисления в резерв составов участковых комиссий направляет в ИКСРФ решение о предложении кандидатур для дополнительного зачисления в резерв составов участковых комиссий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\l "P77"</w:instrText>
      </w:r>
      <w:r>
        <w:rPr>
          <w:color w:val="0000FF"/>
        </w:rPr>
        <w:fldChar w:fldCharType="separate"/>
      </w:r>
      <w:r>
        <w:rPr>
          <w:color w:val="0000FF"/>
        </w:rPr>
        <w:t>пунктом 8</w:t>
      </w:r>
      <w:r>
        <w:rPr>
          <w:color w:val="0000FF"/>
        </w:rPr>
        <w:fldChar w:fldCharType="end"/>
      </w:r>
      <w:r>
        <w:t xml:space="preserve"> настоящего Порядка.</w:t>
      </w:r>
    </w:p>
    <w:p w14:paraId="8E000000">
      <w:pPr>
        <w:pStyle w:val="Style_2"/>
        <w:widowControl w:val="1"/>
        <w:ind/>
        <w:jc w:val="both"/>
      </w:pPr>
      <w:r>
        <w:t xml:space="preserve">(п. 21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8F000000">
      <w:pPr>
        <w:pStyle w:val="Style_2"/>
        <w:widowControl w:val="1"/>
        <w:spacing w:before="220"/>
        <w:ind w:firstLine="540"/>
        <w:jc w:val="both"/>
      </w:pPr>
      <w:r>
        <w:t xml:space="preserve">22. ИКСРФ (ТИК, осуществляющая формирование резерва составов участковых комиссий) принимает решение о дополнительном зачислении в резерв составов участковых комиссий (примерная </w:t>
      </w:r>
      <w:r>
        <w:rPr>
          <w:color w:val="0000FF"/>
        </w:rPr>
        <w:fldChar w:fldCharType="begin"/>
      </w:r>
      <w:r>
        <w:rPr>
          <w:color w:val="0000FF"/>
        </w:rPr>
        <w:instrText>HYPERLINK \l "P430"</w:instrText>
      </w:r>
      <w:r>
        <w:rPr>
          <w:color w:val="0000FF"/>
        </w:rPr>
        <w:fldChar w:fldCharType="separate"/>
      </w:r>
      <w:r>
        <w:rPr>
          <w:color w:val="0000FF"/>
        </w:rPr>
        <w:t>форма</w:t>
      </w:r>
      <w:r>
        <w:rPr>
          <w:color w:val="0000FF"/>
        </w:rPr>
        <w:fldChar w:fldCharType="end"/>
      </w:r>
      <w:r>
        <w:t xml:space="preserve"> решения утверждена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комиссий") не позднее чем через 30 дней, а в период избирательной кампании, кампании референдума - 15 дней со дня окончания приема предложений по кандидатурам для зачисления в резерв составов участковых комиссий. Указанное решение размещается на сайте ИКСРФ в сети Интернет.</w:t>
      </w:r>
    </w:p>
    <w:p w14:paraId="90000000">
      <w:pPr>
        <w:pStyle w:val="Style_2"/>
        <w:widowControl w:val="1"/>
        <w:ind/>
        <w:jc w:val="both"/>
      </w:pPr>
      <w:r>
        <w:t xml:space="preserve">(п. 22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"consultantplus://offline/ref=C72D0D3051F19D13C6013ACCA05CC5B0D49BED2D39413E632E4E3B11E5657A2E7FD1332D9D6A9770A5y8I"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91000000">
      <w:pPr>
        <w:pStyle w:val="Style_2"/>
        <w:widowControl w:val="1"/>
        <w:spacing w:before="220"/>
        <w:ind w:firstLine="540"/>
        <w:jc w:val="both"/>
      </w:pPr>
      <w:r>
        <w:t>23. Данные по кандидатурам, выдвинутым для дополнительного зачисления в резерв составов участковых комиссий и зачисленным в резерв составов участковых комиссий, вносятся в ГАС "Выборы" в соответствии с регламентом.</w:t>
      </w:r>
    </w:p>
    <w:p w14:paraId="92000000">
      <w:pPr>
        <w:pStyle w:val="Style_2"/>
        <w:widowControl w:val="1"/>
        <w:ind w:firstLine="540"/>
        <w:jc w:val="both"/>
      </w:pPr>
    </w:p>
    <w:p w14:paraId="93000000">
      <w:pPr>
        <w:pStyle w:val="Style_3"/>
        <w:widowControl w:val="1"/>
        <w:ind/>
        <w:jc w:val="center"/>
        <w:outlineLvl w:val="2"/>
      </w:pPr>
      <w:r>
        <w:t>2.2. Работа с резервом составов участковых комиссий</w:t>
      </w:r>
    </w:p>
    <w:p w14:paraId="94000000">
      <w:pPr>
        <w:pStyle w:val="Style_2"/>
        <w:widowControl w:val="1"/>
        <w:ind w:firstLine="540"/>
        <w:jc w:val="both"/>
      </w:pPr>
    </w:p>
    <w:p w14:paraId="95000000">
      <w:pPr>
        <w:pStyle w:val="Style_2"/>
        <w:widowControl w:val="1"/>
        <w:ind w:firstLine="540"/>
        <w:jc w:val="both"/>
      </w:pPr>
      <w:bookmarkStart w:id="9" w:name="P145"/>
      <w:bookmarkEnd w:id="9"/>
      <w:r>
        <w:t>24. Обучение лиц, зачисленных в резерв составов участковых комиссий, проводится в соответствии с планами обучения, утверждаемыми ИКСРФ либо ТИК, осуществляющими формирование резерва составов участковых комиссий, по согласованию с ИКСРФ.</w:t>
      </w:r>
    </w:p>
    <w:p w14:paraId="96000000">
      <w:pPr>
        <w:pStyle w:val="Style_2"/>
        <w:widowControl w:val="1"/>
        <w:ind/>
        <w:jc w:val="both"/>
      </w:pPr>
      <w:r>
        <w:t xml:space="preserve">(п. 24 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97000000">
      <w:pPr>
        <w:pStyle w:val="Style_2"/>
        <w:widowControl w:val="1"/>
        <w:spacing w:before="220"/>
        <w:ind w:firstLine="540"/>
        <w:jc w:val="both"/>
      </w:pPr>
      <w:bookmarkStart w:id="10" w:name="P147"/>
      <w:bookmarkEnd w:id="10"/>
      <w:r>
        <w:t>25. По решению ИКСРФ (ТИК, осуществляющей формирование резерва составов участковых комиссий) лица, зачисленные в резерв составов участковых комиссий, исключаются из него в следующих случаях:</w:t>
      </w:r>
    </w:p>
    <w:p w14:paraId="98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"consultantplus://offline/ref=C72D0D3051F19D13C6013ACCA05CC5B0D49BED2D39413E632E4E3B11E5657A2E7FD1332D9D6A9770A5y5I"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99000000">
      <w:pPr>
        <w:pStyle w:val="Style_2"/>
        <w:widowControl w:val="1"/>
        <w:spacing w:before="220"/>
        <w:ind w:firstLine="540"/>
        <w:jc w:val="both"/>
      </w:pPr>
      <w:bookmarkStart w:id="11" w:name="P149"/>
      <w:bookmarkEnd w:id="11"/>
      <w:r>
        <w:t>а) на основании личного письменного заявления лица, зачисленного в резерв составов участковых комиссий;</w:t>
      </w:r>
    </w:p>
    <w:p w14:paraId="9A000000">
      <w:pPr>
        <w:pStyle w:val="Style_2"/>
        <w:widowControl w:val="1"/>
        <w:spacing w:before="220"/>
        <w:ind w:firstLine="540"/>
        <w:jc w:val="both"/>
      </w:pPr>
      <w:r>
        <w:t xml:space="preserve">б) в связи с выявлением обстоятельств, свидетельствующих о несоответствии лица, зачисленного в резерв составов участковых комиссий, требованиям, установленным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пунктом 1 статьи 29</w:t>
      </w:r>
      <w:r>
        <w:rPr>
          <w:color w:val="0000FF"/>
        </w:rPr>
        <w:fldChar w:fldCharType="end"/>
      </w:r>
      <w:r>
        <w:t xml:space="preserve"> (за исключением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"consultantplus://offline/ref=C72D0D3051F19D13C6013ACCA05CC5B0D49BE62739453E632E4E3B11E5657A2E7FD1332D9D6B9171A5yAI"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подпунктов "ж"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"consultantplus://offline/ref=C72D0D3051F19D13C6013ACCA05CC5B0D49BE62739453E632E4E3B11E5657A2E7FD1332D9D6A9370A5yEI"</w:instrText>
      </w:r>
      <w:r>
        <w:rPr>
          <w:color w:val="0000FF"/>
        </w:rPr>
        <w:fldChar w:fldCharType="separate"/>
      </w:r>
      <w:r>
        <w:rPr>
          <w:color w:val="0000FF"/>
        </w:rPr>
        <w:t>"з"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"consultantplus://offline/ref=C72D0D3051F19D13C6013ACCA05CC5B0D49BE62739453E632E4E3B11E5657A2E7FD1332D9D6A9370A5yFI"</w:instrText>
      </w:r>
      <w:r>
        <w:rPr>
          <w:color w:val="0000FF"/>
        </w:rPr>
        <w:fldChar w:fldCharType="separate"/>
      </w:r>
      <w:r>
        <w:rPr>
          <w:color w:val="0000FF"/>
        </w:rPr>
        <w:t>"и"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"consultantplus://offline/ref=C72D0D3051F19D13C6013ACCA05CC5B0D49BE62739453E632E4E3B11E5657A2E7FD1332D9D6A9370A5y8I"</w:instrText>
      </w:r>
      <w:r>
        <w:rPr>
          <w:color w:val="0000FF"/>
        </w:rPr>
        <w:fldChar w:fldCharType="separate"/>
      </w:r>
      <w:r>
        <w:rPr>
          <w:color w:val="0000FF"/>
        </w:rPr>
        <w:t>"к"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"consultantplus://offline/ref=C72D0D3051F19D13C6013ACCA05CC5B0D49BE62739453E632E4E3B11E5657A2E7FD1332D9D6A9370A5y9I"</w:instrText>
      </w:r>
      <w:r>
        <w:rPr>
          <w:color w:val="0000FF"/>
        </w:rPr>
        <w:fldChar w:fldCharType="separate"/>
      </w:r>
      <w:r>
        <w:rPr>
          <w:color w:val="0000FF"/>
        </w:rPr>
        <w:t>"л"</w:t>
      </w:r>
      <w:r>
        <w:rPr>
          <w:color w:val="0000FF"/>
        </w:rPr>
        <w:fldChar w:fldCharType="end"/>
      </w:r>
      <w:r>
        <w:t>) Федерального закона;</w:t>
      </w:r>
    </w:p>
    <w:p w14:paraId="9B000000">
      <w:pPr>
        <w:pStyle w:val="Style_2"/>
        <w:widowControl w:val="1"/>
        <w:spacing w:before="220"/>
        <w:ind w:firstLine="540"/>
        <w:jc w:val="both"/>
      </w:pPr>
      <w:r>
        <w:t xml:space="preserve">в) смерти лица, зачисленного в резерв составов участковых комиссий, или признания его решением суда, вступившим в законную силу, недееспособным, ограничено дееспособным, </w:t>
      </w:r>
      <w:r>
        <w:t>безвестно отсутствующим или умершим;</w:t>
      </w:r>
    </w:p>
    <w:p w14:paraId="9C000000">
      <w:pPr>
        <w:pStyle w:val="Style_2"/>
        <w:widowControl w:val="1"/>
        <w:spacing w:before="220"/>
        <w:ind w:firstLine="540"/>
        <w:jc w:val="both"/>
      </w:pPr>
      <w:r>
        <w:t>г) назначения в состав участковой комиссии;</w:t>
      </w:r>
    </w:p>
    <w:p w14:paraId="9D000000">
      <w:pPr>
        <w:pStyle w:val="Style_2"/>
        <w:widowControl w:val="1"/>
        <w:spacing w:before="220"/>
        <w:ind w:firstLine="540"/>
        <w:jc w:val="both"/>
      </w:pPr>
      <w:bookmarkStart w:id="12" w:name="P153"/>
      <w:bookmarkEnd w:id="12"/>
      <w:r>
        <w:t>д) на основании решения политической партии с обязательным представлением в трехдневный срок кандидатуры в резерв составов участковых комиссий взамен отозванной;</w:t>
      </w:r>
    </w:p>
    <w:p w14:paraId="9E000000">
      <w:pPr>
        <w:pStyle w:val="Style_2"/>
        <w:widowControl w:val="1"/>
        <w:spacing w:before="220"/>
        <w:ind w:firstLine="540"/>
        <w:jc w:val="both"/>
      </w:pPr>
      <w:bookmarkStart w:id="13" w:name="P154"/>
      <w:bookmarkEnd w:id="13"/>
      <w:r>
        <w:t xml:space="preserve">е) зачисления в резерв составов участковых комиссий по новому месту жительства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\l "P119"</w:instrText>
      </w:r>
      <w:r>
        <w:rPr>
          <w:color w:val="0000FF"/>
        </w:rPr>
        <w:fldChar w:fldCharType="separate"/>
      </w:r>
      <w:r>
        <w:rPr>
          <w:color w:val="0000FF"/>
        </w:rPr>
        <w:t>пунктом 19</w:t>
      </w:r>
      <w:r>
        <w:rPr>
          <w:color w:val="0000FF"/>
        </w:rPr>
        <w:fldChar w:fldCharType="end"/>
      </w:r>
      <w:r>
        <w:t xml:space="preserve"> настоящего Порядка;</w:t>
      </w:r>
    </w:p>
    <w:p w14:paraId="9F000000">
      <w:pPr>
        <w:pStyle w:val="Style_2"/>
        <w:widowControl w:val="1"/>
        <w:ind/>
        <w:jc w:val="both"/>
      </w:pPr>
      <w:r>
        <w:t xml:space="preserve">(пп. "е"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"consultantplus://offline/ref=C72D0D3051F19D13C6013ACCA05CC5B0D795EE2C314E3E632E4E3B11E5657A2E7FD1332D9D6A9777A5yFI"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A0000000">
      <w:pPr>
        <w:pStyle w:val="Style_2"/>
        <w:widowControl w:val="1"/>
        <w:spacing w:before="220"/>
        <w:ind w:firstLine="540"/>
        <w:jc w:val="both"/>
      </w:pPr>
      <w:bookmarkStart w:id="14" w:name="P156"/>
      <w:bookmarkEnd w:id="14"/>
      <w:r>
        <w:t>ж) снятия с регистрационного учета по месту жительства и выбытия за пределы территории соответствующего субъекта Российской Федерации, подтвержденных официальными документами;</w:t>
      </w:r>
    </w:p>
    <w:p w14:paraId="A1000000">
      <w:pPr>
        <w:pStyle w:val="Style_2"/>
        <w:widowControl w:val="1"/>
        <w:ind/>
        <w:jc w:val="both"/>
      </w:pPr>
      <w:r>
        <w:t xml:space="preserve">(пп. "ж"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"consultantplus://offline/ref=C72D0D3051F19D13C6013ACCA05CC5B0D49BED2D39413E632E4E3B11E5657A2E7FD1332D9D6A9777A5yCI"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A2000000">
      <w:pPr>
        <w:pStyle w:val="Style_2"/>
        <w:widowControl w:val="1"/>
        <w:spacing w:before="220"/>
        <w:ind w:firstLine="540"/>
        <w:jc w:val="both"/>
      </w:pPr>
      <w:r>
        <w:t xml:space="preserve">з) документально подтвержденного неучастия более чем в двух предусмотренных в </w:t>
      </w:r>
      <w:r>
        <w:rPr>
          <w:color w:val="0000FF"/>
        </w:rPr>
        <w:fldChar w:fldCharType="begin"/>
      </w:r>
      <w:r>
        <w:rPr>
          <w:color w:val="0000FF"/>
        </w:rPr>
        <w:instrText>HYPERLINK \l "P145"</w:instrText>
      </w:r>
      <w:r>
        <w:rPr>
          <w:color w:val="0000FF"/>
        </w:rPr>
        <w:fldChar w:fldCharType="separate"/>
      </w:r>
      <w:r>
        <w:rPr>
          <w:color w:val="0000FF"/>
        </w:rPr>
        <w:t>пункте 24</w:t>
      </w:r>
      <w:r>
        <w:rPr>
          <w:color w:val="0000FF"/>
        </w:rPr>
        <w:fldChar w:fldCharType="end"/>
      </w:r>
      <w:r>
        <w:t xml:space="preserve"> настоящего Порядка обучающих мероприятиях в течение года.</w:t>
      </w:r>
    </w:p>
    <w:p w14:paraId="A3000000">
      <w:pPr>
        <w:pStyle w:val="Style_2"/>
        <w:widowControl w:val="1"/>
        <w:ind/>
        <w:jc w:val="both"/>
      </w:pPr>
      <w:r>
        <w:t xml:space="preserve">(пп. "з"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"consultantplus://offline/ref=C72D0D3051F19D13C6013ACCA05CC5B0D49BED2D39413E632E4E3B11E5657A2E7FD1332D9D6A9777A5yEI"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A4000000">
      <w:pPr>
        <w:pStyle w:val="Style_2"/>
        <w:widowControl w:val="1"/>
        <w:spacing w:before="220"/>
        <w:ind w:firstLine="540"/>
        <w:jc w:val="both"/>
      </w:pPr>
      <w:r>
        <w:t xml:space="preserve">Решение ИКСРФ (ТИК, осуществляющей формирование резерва составов участковых комиссий) об исключении из резерва составов участковых комиссий принимается в связи с обстоятельствами, указанными в </w:t>
      </w:r>
      <w:r>
        <w:rPr>
          <w:color w:val="0000FF"/>
        </w:rPr>
        <w:fldChar w:fldCharType="begin"/>
      </w:r>
      <w:r>
        <w:rPr>
          <w:color w:val="0000FF"/>
        </w:rPr>
        <w:instrText>HYPERLINK \l "P149"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подпунктах "а"</w:t>
      </w:r>
      <w:r>
        <w:rPr>
          <w:color w:val="0000FF"/>
        </w:rPr>
        <w:fldChar w:fldCharType="end"/>
      </w:r>
      <w:r>
        <w:t xml:space="preserve"> - </w:t>
      </w:r>
      <w:r>
        <w:rPr>
          <w:color w:val="0000FF"/>
        </w:rPr>
        <w:fldChar w:fldCharType="begin"/>
      </w:r>
      <w:r>
        <w:rPr>
          <w:color w:val="0000FF"/>
        </w:rPr>
        <w:instrText>HYPERLINK \l "P153"</w:instrText>
      </w:r>
      <w:r>
        <w:rPr>
          <w:color w:val="0000FF"/>
        </w:rPr>
        <w:fldChar w:fldCharType="separate"/>
      </w:r>
      <w:r>
        <w:rPr>
          <w:color w:val="0000FF"/>
        </w:rPr>
        <w:t>"д"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\l "P156"</w:instrText>
      </w:r>
      <w:r>
        <w:rPr>
          <w:color w:val="0000FF"/>
        </w:rPr>
        <w:fldChar w:fldCharType="separate"/>
      </w:r>
      <w:r>
        <w:rPr>
          <w:color w:val="0000FF"/>
        </w:rPr>
        <w:t>"ж"</w:t>
      </w:r>
      <w:r>
        <w:rPr>
          <w:color w:val="0000FF"/>
        </w:rPr>
        <w:fldChar w:fldCharType="end"/>
      </w:r>
      <w:r>
        <w:t xml:space="preserve"> настоящего пункта, а если формирование резерва составов участковых комиссий осуществляется ИКСРФ, - при получении из соответствующей ТИК информации, которая может быть оформлена решением ТИК о кандидатурах для исключения из резерва составов участковых комиссий. Решение ИКСРФ (ТИК, осуществляющей формирование резерва составов участковых комиссий) об исключении из резерва составов участковых комиссий в связи с обстоятельствами, указанными в </w:t>
      </w:r>
      <w:r>
        <w:rPr>
          <w:color w:val="0000FF"/>
        </w:rPr>
        <w:fldChar w:fldCharType="begin"/>
      </w:r>
      <w:r>
        <w:rPr>
          <w:color w:val="0000FF"/>
        </w:rPr>
        <w:instrText>HYPERLINK \l "P154"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подпункте "е"</w:t>
      </w:r>
      <w:r>
        <w:rPr>
          <w:color w:val="0000FF"/>
        </w:rPr>
        <w:fldChar w:fldCharType="end"/>
      </w:r>
      <w:r>
        <w:t xml:space="preserve"> настоящего пункта, принимается на основании решения о предложении кандидатур для зачисления в резерв составов участковых комиссий (решения о зачислении в резерв составов участковых комиссий), принятого ТИК по новому месту жительства лица, предложенного для зачисления в резерв составов участковых комиссий. При этом если формирование резерва составов участковых комиссий осуществляется ТИК, то ТИК, принявшая решение о зачислении в резерв составов участковых комиссий по новому месту жительства лица, незамедлительно направляет принятое решение в ТИК по предыдущему месту жительства лица, зачисленного в резерв составов участковых комиссий. Примерные </w:t>
      </w:r>
      <w:r>
        <w:rPr>
          <w:color w:val="0000FF"/>
        </w:rPr>
        <w:fldChar w:fldCharType="begin"/>
      </w:r>
      <w:r>
        <w:rPr>
          <w:color w:val="0000FF"/>
        </w:rPr>
        <w:instrText>HYPERLINK \l "P658"</w:instrText>
      </w:r>
      <w:r>
        <w:rPr>
          <w:color w:val="0000FF"/>
        </w:rPr>
        <w:fldChar w:fldCharType="separate"/>
      </w:r>
      <w:r>
        <w:rPr>
          <w:color w:val="0000FF"/>
        </w:rPr>
        <w:t>формы</w:t>
      </w:r>
      <w:r>
        <w:rPr>
          <w:color w:val="0000FF"/>
        </w:rPr>
        <w:fldChar w:fldCharType="end"/>
      </w:r>
      <w:r>
        <w:t xml:space="preserve"> решений утверждены постановлением ЦИК России от 5 декабря 2012 года N 152/1137-6 "О порядке формирования резерва составов участковых комиссий и назначения нового члена участковой комиссии из резерва составов участковых комиссий". ИКСРФ (ТИК, осуществляющая формирование резерва составов участковых комиссий) принимает решение об исключении из резерва составов участковых комиссий в связи с обстоятельствами, указанными в </w:t>
      </w:r>
      <w:r>
        <w:rPr>
          <w:color w:val="0000FF"/>
        </w:rPr>
        <w:fldChar w:fldCharType="begin"/>
      </w:r>
      <w:r>
        <w:rPr>
          <w:color w:val="0000FF"/>
        </w:rPr>
        <w:instrText>HYPERLINK \l "P149"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подпунктах "а"</w:t>
      </w:r>
      <w:r>
        <w:rPr>
          <w:color w:val="0000FF"/>
        </w:rPr>
        <w:fldChar w:fldCharType="end"/>
      </w:r>
      <w:r>
        <w:t xml:space="preserve"> - </w:t>
      </w:r>
      <w:r>
        <w:rPr>
          <w:color w:val="0000FF"/>
        </w:rPr>
        <w:fldChar w:fldCharType="begin"/>
      </w:r>
      <w:r>
        <w:rPr>
          <w:color w:val="0000FF"/>
        </w:rPr>
        <w:instrText>HYPERLINK \l "P153"</w:instrText>
      </w:r>
      <w:r>
        <w:rPr>
          <w:color w:val="0000FF"/>
        </w:rPr>
        <w:fldChar w:fldCharType="separate"/>
      </w:r>
      <w:r>
        <w:rPr>
          <w:color w:val="0000FF"/>
        </w:rPr>
        <w:t>"д"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\l "P156"</w:instrText>
      </w:r>
      <w:r>
        <w:rPr>
          <w:color w:val="0000FF"/>
        </w:rPr>
        <w:fldChar w:fldCharType="separate"/>
      </w:r>
      <w:r>
        <w:rPr>
          <w:color w:val="0000FF"/>
        </w:rPr>
        <w:t>"ж"</w:t>
      </w:r>
      <w:r>
        <w:rPr>
          <w:color w:val="0000FF"/>
        </w:rPr>
        <w:fldChar w:fldCharType="end"/>
      </w:r>
      <w:r>
        <w:t xml:space="preserve"> настоящего пункта, в течение шести месяцев со дня появления соответствующих оснований. Решение ИКСРФ об исключении из резерва составов участковых комиссий в связи с обстоятельствами, указанными в </w:t>
      </w:r>
      <w:r>
        <w:rPr>
          <w:color w:val="0000FF"/>
        </w:rPr>
        <w:fldChar w:fldCharType="begin"/>
      </w:r>
      <w:r>
        <w:rPr>
          <w:color w:val="0000FF"/>
        </w:rPr>
        <w:instrText>HYPERLINK \l "P154"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подпункте "е"</w:t>
      </w:r>
      <w:r>
        <w:rPr>
          <w:color w:val="0000FF"/>
        </w:rPr>
        <w:fldChar w:fldCharType="end"/>
      </w:r>
      <w:r>
        <w:t xml:space="preserve"> настоящего пункта, принимается одновременно с принятием ИКСРФ решения о зачислении лица в резерв составов участковых комиссий по новому месту жительства. Решение ТИК, осуществляющей формирование резерва составов участковых комиссий, об исключении из резерва составов участковых комиссий в связи с обстоятельствами, указанными в </w:t>
      </w:r>
      <w:r>
        <w:rPr>
          <w:color w:val="0000FF"/>
        </w:rPr>
        <w:fldChar w:fldCharType="begin"/>
      </w:r>
      <w:r>
        <w:rPr>
          <w:color w:val="0000FF"/>
        </w:rPr>
        <w:instrText>HYPERLINK \l "P154"</w:instrText>
      </w:r>
      <w:r>
        <w:rPr>
          <w:color w:val="0000FF"/>
        </w:rPr>
        <w:fldChar w:fldCharType="separate"/>
      </w:r>
      <w:r>
        <w:rPr>
          <w:color w:val="0000FF"/>
        </w:rPr>
        <w:t>подпункте "е"</w:t>
      </w:r>
      <w:r>
        <w:rPr>
          <w:color w:val="0000FF"/>
        </w:rPr>
        <w:fldChar w:fldCharType="end"/>
      </w:r>
      <w:r>
        <w:t xml:space="preserve"> настоящего пункта, принимается не позднее чем через один месяц со дня получения из ТИК решения о зачислении лица в резерв составов участковых комиссий по новому месту жительства.</w:t>
      </w:r>
    </w:p>
    <w:p w14:paraId="A5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"consultantplus://offline/ref=C72D0D3051F19D13C6013ACCA05CC5B0D49BED2D39413E632E4E3B11E5657A2E7FD1332D9D6A9777A5yFI"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A6000000">
      <w:pPr>
        <w:pStyle w:val="Style_2"/>
        <w:widowControl w:val="1"/>
        <w:spacing w:before="220"/>
        <w:ind w:firstLine="540"/>
        <w:jc w:val="both"/>
      </w:pPr>
      <w:r>
        <w:t>25.1. По решению ИКСРФ лица, зачисленные в резерв составов участковых комиссий, исключаются из него в связи с истечением срока полномочий участковой избирательной комиссии, в связи с формированием которой был создан указанный резерв составов участковых комиссий.</w:t>
      </w:r>
    </w:p>
    <w:p w14:paraId="A7000000">
      <w:pPr>
        <w:pStyle w:val="Style_2"/>
        <w:widowControl w:val="1"/>
        <w:ind/>
        <w:jc w:val="both"/>
      </w:pPr>
      <w:r>
        <w:t xml:space="preserve">(п. 25.1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"consultantplus://offline/ref=C72D0D3051F19D13C6013ACCA05CC5B0D49BED2D39413E632E4E3B11E5657A2E7FD1332D9D6A9777A5y8I"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A8000000">
      <w:pPr>
        <w:pStyle w:val="Style_2"/>
        <w:widowControl w:val="1"/>
        <w:spacing w:before="220"/>
        <w:ind w:firstLine="540"/>
        <w:jc w:val="both"/>
      </w:pPr>
      <w:r>
        <w:t>26. Все изменения в сведениях о лицах, зачисленных в резерв составов участковых комиссий, в том числе выявленные в ходе ежегодного уточнения сведений, вносятся в ГАС "Выборы" в соответствии с регламентом.</w:t>
      </w:r>
    </w:p>
    <w:p w14:paraId="A9000000">
      <w:pPr>
        <w:pStyle w:val="Style_2"/>
        <w:widowControl w:val="1"/>
        <w:ind w:firstLine="540"/>
        <w:jc w:val="both"/>
      </w:pPr>
    </w:p>
    <w:p w14:paraId="AA000000">
      <w:pPr>
        <w:pStyle w:val="Style_3"/>
        <w:widowControl w:val="1"/>
        <w:ind/>
        <w:jc w:val="center"/>
        <w:outlineLvl w:val="1"/>
      </w:pPr>
      <w:r>
        <w:t>3. Назначение нового члена участковой комиссии из резерва</w:t>
      </w:r>
    </w:p>
    <w:p w14:paraId="AB000000">
      <w:pPr>
        <w:pStyle w:val="Style_3"/>
        <w:widowControl w:val="1"/>
        <w:ind/>
        <w:jc w:val="center"/>
      </w:pPr>
      <w:r>
        <w:t>составов участковых комиссий</w:t>
      </w:r>
    </w:p>
    <w:p w14:paraId="AC000000">
      <w:pPr>
        <w:pStyle w:val="Style_2"/>
        <w:widowControl w:val="1"/>
        <w:ind w:firstLine="540"/>
        <w:jc w:val="both"/>
      </w:pPr>
    </w:p>
    <w:p w14:paraId="AD000000">
      <w:pPr>
        <w:pStyle w:val="Style_2"/>
        <w:widowControl w:val="1"/>
        <w:ind w:firstLine="540"/>
        <w:jc w:val="both"/>
      </w:pPr>
      <w:bookmarkStart w:id="15" w:name="P169"/>
      <w:bookmarkEnd w:id="15"/>
      <w:r>
        <w:t xml:space="preserve">27. В случае досрочного прекращения полномочий члена участковой комиссии, назначенного по представлению политической партии, выдвинувшей федеральный список кандидатов, допущенный к распределению депутатских мандатов в Государственной Думе Федерального Собрания Российской Федерации, либо политической партии, выдвинувшей список кандидатов, допущенный к распределению депутатских мандатов в законодательном (представительном) органе государственной власти субъекта Российской Федерации, политической партии, выдвинувшей список кандидатов, которому переданы депутатские мандаты в соответствии с законом субъекта Российской Федерации, предусмотренным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"consultantplus://offline/ref=C72D0D3051F19D13C6013ACCA05CC5B0D49BE62739453E632E4E3B11E5657A2E7FD13329A9y8I"</w:instrText>
      </w:r>
      <w:r>
        <w:rPr>
          <w:color w:val="0000FF"/>
        </w:rPr>
        <w:fldChar w:fldCharType="separate"/>
      </w:r>
      <w:r>
        <w:rPr>
          <w:color w:val="0000FF"/>
        </w:rPr>
        <w:t>пунктом 17 статьи 35</w:t>
      </w:r>
      <w:r>
        <w:rPr>
          <w:color w:val="0000FF"/>
        </w:rPr>
        <w:fldChar w:fldCharType="end"/>
      </w:r>
      <w:r>
        <w:t xml:space="preserve"> Федерального закона, либо избирательного объединения, выдвинувшего список кандидатов, допущенный к распределению депутатских мандатов в представительном органе муниципального образования созыва, действующего на момент досрочного прекращения полномочий,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"consultantplus://offline/ref=C72D0D3051F19D13C6013ACCA05CC5B0D49BE62739453E632E4E3B11E5657A2E7FD1332E95A6yCI"</w:instrText>
      </w:r>
      <w:r>
        <w:rPr>
          <w:color w:val="0000FF"/>
        </w:rPr>
        <w:fldChar w:fldCharType="separate"/>
      </w:r>
      <w:r>
        <w:rPr>
          <w:color w:val="0000FF"/>
        </w:rPr>
        <w:t>пунктом 5 статьи 27</w:t>
      </w:r>
      <w:r>
        <w:rPr>
          <w:color w:val="0000FF"/>
        </w:rPr>
        <w:fldChar w:fldCharType="end"/>
      </w:r>
      <w:r>
        <w:t xml:space="preserve"> Федерального закона вакантное место замещается лицом, зачисленным в резерв составов участковых комиссий по предложению указанной политической партии (избирательного объединения).</w:t>
      </w:r>
    </w:p>
    <w:p w14:paraId="AE000000">
      <w:pPr>
        <w:pStyle w:val="Style_2"/>
        <w:widowControl w:val="1"/>
        <w:spacing w:before="220"/>
        <w:ind w:firstLine="540"/>
        <w:jc w:val="both"/>
      </w:pPr>
      <w:r>
        <w:t>В случае наличия нескольких кандидатур, зачисленных в резерв составов участковых комиссий по предложению указанной политической партии (избирательного объединения), вакантное место замещает первый из списка лиц, зачисленных в резерв составов участковых комиссий, согласно очередности, указанной политической партией (избирательным объединением), а при отсутствии указания очередности - любое лицо из указанного списка по решению ТИК.</w:t>
      </w:r>
    </w:p>
    <w:p w14:paraId="AF000000">
      <w:pPr>
        <w:pStyle w:val="Style_2"/>
        <w:widowControl w:val="1"/>
        <w:spacing w:before="220"/>
        <w:ind w:firstLine="540"/>
        <w:jc w:val="both"/>
      </w:pPr>
      <w:r>
        <w:t>28. Если соответствующая кандидатура не представлена политической партией (избирательным объединением) в резерв составов участковых комиссий, в том числе с учетом дополнительного зачисления в резерв составов участковых комиссий, вакантное место в участковой комиссии замещается из числа иных лиц, входящих в резерв составов участковых комиссий, в том числе с учетом дополнительно зачисленных в резерв составов участковых комиссий.</w:t>
      </w:r>
    </w:p>
    <w:p w14:paraId="B0000000">
      <w:pPr>
        <w:pStyle w:val="Style_2"/>
        <w:widowControl w:val="1"/>
        <w:spacing w:before="220"/>
        <w:ind w:firstLine="540"/>
        <w:jc w:val="both"/>
      </w:pPr>
      <w:r>
        <w:t>В случае отсутствия резерва составов участковых комиссий для конкретной участковой комиссии членом данной участковой комиссии с его согласия может быть назначено лицо, зачисленное в резерв составов участковых комиссий для иной участковой комиссии. При отсутствии такого согласия и в случае, если в результате выбытия члена участковой комиссии участковая комиссия оказалась в неправомочном составе, ТИК, ИКС РФ должны во взаимодействии с политическими партиями, иными общественными объединениями, представительными органами муниципальных образований, иными субъектами права внесения предложений по составу участковой комиссии принять все меры, направленные на внесение предложений по кандидатурам в состав участковой комиссии, в том числе меры судебной защиты прав избирателей, участников референдума.</w:t>
      </w:r>
    </w:p>
    <w:p w14:paraId="B1000000">
      <w:pPr>
        <w:pStyle w:val="Style_2"/>
        <w:widowControl w:val="1"/>
        <w:spacing w:before="220"/>
        <w:ind w:firstLine="540"/>
        <w:jc w:val="both"/>
      </w:pPr>
      <w:r>
        <w:t xml:space="preserve">29. При назначении нового члена участковой комиссии на вакантное место (за исключением случая, предусмотренного </w:t>
      </w:r>
      <w:r>
        <w:rPr>
          <w:color w:val="0000FF"/>
        </w:rPr>
        <w:fldChar w:fldCharType="begin"/>
      </w:r>
      <w:r>
        <w:rPr>
          <w:color w:val="0000FF"/>
        </w:rPr>
        <w:instrText>HYPERLINK \l "P169"</w:instrText>
      </w:r>
      <w:r>
        <w:rPr>
          <w:color w:val="0000FF"/>
        </w:rPr>
        <w:fldChar w:fldCharType="separate"/>
      </w:r>
      <w:r>
        <w:rPr>
          <w:color w:val="0000FF"/>
        </w:rPr>
        <w:t>пунктом 27</w:t>
      </w:r>
      <w:r>
        <w:rPr>
          <w:color w:val="0000FF"/>
        </w:rPr>
        <w:fldChar w:fldCharType="end"/>
      </w:r>
      <w:r>
        <w:t xml:space="preserve"> настоящего Порядка) ТИК рекомендуется учитывать наличие профессионального образования: в области информационных технологий и автоматизации обработки информации, юридического либо иного профессионального образования, опыт организации и проведения выборов, референдумов, а также участие молодежи.</w:t>
      </w:r>
    </w:p>
    <w:p w14:paraId="B2000000">
      <w:pPr>
        <w:pStyle w:val="Style_2"/>
        <w:widowControl w:val="1"/>
        <w:spacing w:before="220"/>
        <w:ind w:firstLine="540"/>
        <w:jc w:val="both"/>
      </w:pPr>
      <w:r>
        <w:t xml:space="preserve">При назначении нового члена участковой комиссии также следует учитывать право политических партий, установленное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"consultantplus://offline/ref=C72D0D3051F19D13C6013ACCA05CC5B0D49BE62739453E632E4E3B11E5657A2E7FD1332E95A6yCI"</w:instrText>
      </w:r>
      <w:r>
        <w:rPr>
          <w:color w:val="0000FF"/>
        </w:rPr>
        <w:fldChar w:fldCharType="separate"/>
      </w:r>
      <w:r>
        <w:rPr>
          <w:color w:val="0000FF"/>
        </w:rPr>
        <w:t>пунктом 5 статьи 27</w:t>
      </w:r>
      <w:r>
        <w:rPr>
          <w:color w:val="0000FF"/>
        </w:rPr>
        <w:fldChar w:fldCharType="end"/>
      </w:r>
      <w:r>
        <w:t xml:space="preserve"> Федерального закона, приобретенное после сформирования участковых комиссий.</w:t>
      </w:r>
    </w:p>
    <w:p w14:paraId="B3000000">
      <w:pPr>
        <w:pStyle w:val="Style_2"/>
        <w:widowControl w:val="1"/>
        <w:spacing w:before="220"/>
        <w:ind w:firstLine="540"/>
        <w:jc w:val="both"/>
      </w:pPr>
      <w:r>
        <w:t>30. Лицо, намеченное к назначению в участковую комиссию из резерва составов участковых комиссий, письменно уведомляется ТИК о планируемом решении.</w:t>
      </w:r>
    </w:p>
    <w:p w14:paraId="B4000000">
      <w:pPr>
        <w:pStyle w:val="Style_2"/>
        <w:widowControl w:val="1"/>
        <w:spacing w:before="220"/>
        <w:ind w:firstLine="540"/>
        <w:jc w:val="both"/>
      </w:pPr>
      <w:r>
        <w:t xml:space="preserve">31.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"consultantplus://offline/ref=C72D0D3051F19D13C6013ACCA05CC5B0D49BE62739453E632E4E3B11E5657A2E7FD1332E95A6y3I"</w:instrText>
      </w:r>
      <w:r>
        <w:rPr>
          <w:color w:val="0000FF"/>
        </w:rPr>
        <w:fldChar w:fldCharType="separate"/>
      </w:r>
      <w:r>
        <w:rPr>
          <w:color w:val="0000FF"/>
        </w:rPr>
        <w:t>пунктом 11 статьи 29</w:t>
      </w:r>
      <w:r>
        <w:rPr>
          <w:color w:val="0000FF"/>
        </w:rPr>
        <w:fldChar w:fldCharType="end"/>
      </w:r>
      <w:r>
        <w:t xml:space="preserve"> Федерального закона ТИК обязана назначить нового члена участковой комиссии вместо выбывшего не позднее чем в трехмесячный срок, а в период избирательной кампании, период со дня назначения референдума и до окончания кампании референдума - не позднее чем через десять дней со дня его выбытия.</w:t>
      </w:r>
    </w:p>
    <w:p w14:paraId="B500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"consultantplus://offline/ref=C72D0D3051F19D13C6013ACCA05CC5B0D795EE2C314E3E632E4E3B11E5657A2E7FD1332D9D6A9777A5yBI"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26.03.2014 N 223/1436-6)</w:t>
      </w:r>
    </w:p>
    <w:p w14:paraId="B6000000">
      <w:pPr>
        <w:pStyle w:val="Style_2"/>
        <w:widowControl w:val="1"/>
        <w:spacing w:before="220"/>
        <w:ind w:firstLine="540"/>
        <w:jc w:val="both"/>
      </w:pPr>
      <w:r>
        <w:t xml:space="preserve">32. При формировании участковой избирательной комиссии на новый срок полномочий лица, зачисленные в резерв составов участковых комиссий, могут быть предложены в состав участковой избирательной комиссии в соответствии с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"consultantplus://offline/ref=C72D0D3051F19D13C6013ACCA05CC5B0D49BE62739453E632E4E3B11E5657A2E7FD1332D9D6B9276A5y5I"</w:instrText>
      </w:r>
      <w:r>
        <w:rPr>
          <w:color w:val="0000FF"/>
        </w:rPr>
        <w:fldChar w:fldCharType="separate"/>
      </w:r>
      <w:r>
        <w:rPr>
          <w:color w:val="0000FF"/>
        </w:rPr>
        <w:t>пунктом 2 статьи 22</w:t>
      </w:r>
      <w:r>
        <w:rPr>
          <w:color w:val="0000FF"/>
        </w:rPr>
        <w:fldChar w:fldCharType="end"/>
      </w:r>
      <w:r>
        <w:t xml:space="preserve"> Федерального закона.</w:t>
      </w:r>
    </w:p>
    <w:p w14:paraId="B7000000">
      <w:pPr>
        <w:pStyle w:val="Style_2"/>
        <w:widowControl w:val="1"/>
        <w:ind/>
        <w:jc w:val="both"/>
      </w:pPr>
      <w:r>
        <w:t xml:space="preserve">(п. 32 введен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"consultantplus://offline/ref=C72D0D3051F19D13C6013ACCA05CC5B0D49BED2D39413E632E4E3B11E5657A2E7FD1332D9D6A9777A5yAI"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Постановлением</w:t>
      </w:r>
      <w:r>
        <w:rPr>
          <w:color w:val="0000FF"/>
        </w:rPr>
        <w:fldChar w:fldCharType="end"/>
      </w:r>
      <w:r>
        <w:t xml:space="preserve"> ЦИК России от 01.11.2017 N 108/903-7)</w:t>
      </w:r>
    </w:p>
    <w:p w14:paraId="B8000000">
      <w:pPr>
        <w:pStyle w:val="Style_2"/>
        <w:widowControl w:val="1"/>
        <w:ind w:firstLine="540"/>
        <w:jc w:val="both"/>
      </w:pPr>
    </w:p>
    <w:p w14:paraId="B9000000">
      <w:pPr>
        <w:pStyle w:val="Style_2"/>
        <w:widowControl w:val="1"/>
        <w:ind w:firstLine="540"/>
        <w:jc w:val="both"/>
      </w:pPr>
    </w:p>
    <w:p w14:paraId="BA000000">
      <w:pPr>
        <w:pStyle w:val="Style_2"/>
        <w:widowControl w:val="1"/>
        <w:ind w:firstLine="540"/>
        <w:jc w:val="both"/>
      </w:pPr>
    </w:p>
    <w:p w14:paraId="BB000000">
      <w:pPr>
        <w:pStyle w:val="Style_2"/>
        <w:widowControl w:val="1"/>
        <w:ind w:firstLine="540"/>
        <w:jc w:val="both"/>
      </w:pPr>
    </w:p>
    <w:p w14:paraId="BC000000">
      <w:pPr>
        <w:pStyle w:val="Style_2"/>
        <w:widowControl w:val="1"/>
        <w:ind w:firstLine="540"/>
        <w:jc w:val="both"/>
      </w:pPr>
    </w:p>
    <w:p w14:paraId="BD000000">
      <w:pPr>
        <w:pStyle w:val="Style_2"/>
        <w:widowControl w:val="1"/>
        <w:ind/>
        <w:jc w:val="right"/>
        <w:outlineLvl w:val="1"/>
      </w:pPr>
      <w:r>
        <w:t>Приложение N 1</w:t>
      </w:r>
    </w:p>
    <w:p w14:paraId="BE000000">
      <w:pPr>
        <w:pStyle w:val="Style_2"/>
        <w:widowControl w:val="1"/>
        <w:ind/>
        <w:jc w:val="right"/>
      </w:pPr>
      <w:r>
        <w:t>к Порядку формирования резерва</w:t>
      </w:r>
    </w:p>
    <w:p w14:paraId="BF00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C0000000">
      <w:pPr>
        <w:pStyle w:val="Style_2"/>
        <w:widowControl w:val="1"/>
        <w:ind/>
        <w:jc w:val="right"/>
      </w:pPr>
      <w:r>
        <w:t>и назначения нового члена</w:t>
      </w:r>
    </w:p>
    <w:p w14:paraId="C1000000">
      <w:pPr>
        <w:pStyle w:val="Style_2"/>
        <w:widowControl w:val="1"/>
        <w:ind/>
        <w:jc w:val="right"/>
      </w:pPr>
      <w:r>
        <w:t>участковой комиссии из резерва</w:t>
      </w:r>
    </w:p>
    <w:p w14:paraId="C200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C3000000">
      <w:pPr>
        <w:pStyle w:val="Style_2"/>
        <w:widowControl w:val="1"/>
        <w:ind w:firstLine="540"/>
        <w:jc w:val="both"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C4000000">
            <w:pPr>
              <w:pStyle w:val="Style_2"/>
              <w:widowControl w:val="1"/>
              <w:ind/>
              <w:jc w:val="both"/>
            </w:pPr>
            <w:r>
              <w:rPr>
                <w:color w:val="392C69"/>
              </w:rPr>
              <w:t>КонсультантПлюс: примечание.</w:t>
            </w:r>
          </w:p>
          <w:p w14:paraId="C5000000">
            <w:pPr>
              <w:pStyle w:val="Style_2"/>
              <w:widowControl w:val="1"/>
              <w:ind/>
              <w:jc w:val="both"/>
            </w:pPr>
            <w:r>
              <w:rPr>
                <w:color w:val="392C69"/>
              </w:rPr>
              <w:t xml:space="preserve">О применении формы письменного согласия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 (в редакции Постановления России от 10.06.2015 N 286/1680-6) см.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"consultantplus://offline/ref=C72D0D3051F19D13C6013ACCA05CC5B0D79BEF2634433E632E4E3B11E5657A2E7FD1332D9D6A9772A5yFI"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пункт 4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указанного Постановления.</w:t>
            </w:r>
          </w:p>
        </w:tc>
      </w:tr>
    </w:tbl>
    <w:p w14:paraId="C6000000">
      <w:pPr>
        <w:pStyle w:val="Style_2"/>
        <w:widowControl w:val="1"/>
        <w:spacing w:before="220"/>
        <w:ind/>
        <w:jc w:val="center"/>
      </w:pPr>
      <w:bookmarkStart w:id="16" w:name="P194"/>
      <w:bookmarkEnd w:id="16"/>
      <w:r>
        <w:t>ФОРМА ПИСЬМЕННОГО СОГЛАСИЯ</w:t>
      </w:r>
    </w:p>
    <w:p w14:paraId="C7000000">
      <w:pPr>
        <w:pStyle w:val="Style_2"/>
        <w:widowControl w:val="1"/>
        <w:ind/>
        <w:jc w:val="center"/>
      </w:pPr>
      <w:r>
        <w:t>ГРАЖДАНИНА РОССИЙСКОЙ ФЕДЕРАЦИИ НА ЕГО НАЗНАЧЕНИЕ ЧЛЕНОМ</w:t>
      </w:r>
    </w:p>
    <w:p w14:paraId="C8000000">
      <w:pPr>
        <w:pStyle w:val="Style_2"/>
        <w:widowControl w:val="1"/>
        <w:ind/>
        <w:jc w:val="center"/>
      </w:pPr>
      <w:r>
        <w:t>УЧАСТКОВОЙ ИЗБИРАТЕЛЬНОЙ КОМИССИИ С ПРАВОМ РЕШАЮЩЕГО</w:t>
      </w:r>
    </w:p>
    <w:p w14:paraId="C9000000">
      <w:pPr>
        <w:pStyle w:val="Style_2"/>
        <w:widowControl w:val="1"/>
        <w:ind/>
        <w:jc w:val="center"/>
      </w:pPr>
      <w:r>
        <w:t>ГОЛОСА, ЗАЧИСЛЕНИЕ В РЕЗЕРВ СОСТАВОВ УЧАСТКОВЫХ КОМИССИЙ</w:t>
      </w:r>
    </w:p>
    <w:p w14:paraId="CA00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CB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CC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Постановлений ЦИК России от 16.01.2013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"consultantplus://offline/ref=C72D0D3051F19D13C6013ACCA05CC5B0D797EE2C33423E632E4E3B11E5657A2E7FD1332D9D6A9773A5y4I"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156/1173-6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,</w:t>
            </w:r>
          </w:p>
          <w:p w14:paraId="CD00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от 26.03.2014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"consultantplus://offline/ref=C72D0D3051F19D13C6013ACCA05CC5B0D795EE2C314E3E632E4E3B11E5657A2E7FD1332D9D6A9777A5y4I"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223/1436-6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, от 10.06.2015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"consultantplus://offline/ref=C72D0D3051F19D13C6013ACCA05CC5B0D79BEF2634433E632E4E3B11E5657A2E7FD1332D9D6A9773A5y4I"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N 286/1680-6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>)</w:t>
            </w:r>
          </w:p>
        </w:tc>
      </w:tr>
    </w:tbl>
    <w:p w14:paraId="CE000000">
      <w:pPr>
        <w:pStyle w:val="Style_2"/>
        <w:widowControl w:val="1"/>
        <w:ind w:firstLine="540"/>
        <w:jc w:val="both"/>
      </w:pPr>
    </w:p>
    <w:p w14:paraId="CF000000">
      <w:pPr>
        <w:pStyle w:val="Style_5"/>
        <w:widowControl w:val="1"/>
        <w:ind/>
        <w:jc w:val="both"/>
      </w:pPr>
      <w:r>
        <w:t xml:space="preserve">    В _____________________________________________________________________</w:t>
      </w:r>
    </w:p>
    <w:p w14:paraId="D0000000">
      <w:pPr>
        <w:pStyle w:val="Style_5"/>
        <w:widowControl w:val="1"/>
        <w:ind/>
        <w:jc w:val="both"/>
      </w:pPr>
      <w:r>
        <w:t xml:space="preserve">            (наименование ТИК, избирательной комиссии муниципального</w:t>
      </w:r>
    </w:p>
    <w:p w14:paraId="D1000000">
      <w:pPr>
        <w:pStyle w:val="Style_5"/>
        <w:widowControl w:val="1"/>
        <w:ind/>
        <w:jc w:val="both"/>
      </w:pPr>
      <w:r>
        <w:t xml:space="preserve">          образования, на которую возложены полномочия территориальной</w:t>
      </w:r>
    </w:p>
    <w:p w14:paraId="D2000000">
      <w:pPr>
        <w:pStyle w:val="Style_5"/>
        <w:widowControl w:val="1"/>
        <w:ind/>
        <w:jc w:val="both"/>
      </w:pPr>
      <w:r>
        <w:t xml:space="preserve">                            избирательной комиссии)</w:t>
      </w:r>
    </w:p>
    <w:p w14:paraId="D3000000">
      <w:pPr>
        <w:pStyle w:val="Style_5"/>
        <w:widowControl w:val="1"/>
        <w:ind/>
        <w:jc w:val="both"/>
      </w:pPr>
      <w:r>
        <w:t>от гражданина Российской Федерации _______________________________________,</w:t>
      </w:r>
    </w:p>
    <w:p w14:paraId="D4000000">
      <w:pPr>
        <w:pStyle w:val="Style_5"/>
        <w:widowControl w:val="1"/>
        <w:ind/>
        <w:jc w:val="both"/>
      </w:pPr>
      <w:r>
        <w:t xml:space="preserve">                                           (фамилия, имя, отчество)</w:t>
      </w:r>
    </w:p>
    <w:p w14:paraId="D5000000">
      <w:pPr>
        <w:pStyle w:val="Style_5"/>
        <w:widowControl w:val="1"/>
        <w:ind/>
        <w:jc w:val="both"/>
      </w:pPr>
      <w:r>
        <w:t>предложенного _____________________________________________________________</w:t>
      </w:r>
    </w:p>
    <w:p w14:paraId="D6000000">
      <w:pPr>
        <w:pStyle w:val="Style_5"/>
        <w:widowControl w:val="1"/>
        <w:ind/>
        <w:jc w:val="both"/>
      </w:pPr>
      <w:r>
        <w:t xml:space="preserve">                   (наименование субъекта права внесения предложения)</w:t>
      </w:r>
    </w:p>
    <w:p w14:paraId="D7000000">
      <w:pPr>
        <w:pStyle w:val="Style_5"/>
        <w:widowControl w:val="1"/>
        <w:ind/>
        <w:jc w:val="both"/>
      </w:pPr>
      <w:r>
        <w:t>для   назначения   членом  участковой  избирательной комиссии, зачисления в</w:t>
      </w:r>
    </w:p>
    <w:p w14:paraId="D8000000">
      <w:pPr>
        <w:pStyle w:val="Style_5"/>
        <w:widowControl w:val="1"/>
        <w:ind/>
        <w:jc w:val="both"/>
      </w:pPr>
      <w:r>
        <w:t>резерв составов участковых комиссий.</w:t>
      </w:r>
    </w:p>
    <w:p w14:paraId="D9000000">
      <w:pPr>
        <w:pStyle w:val="Style_5"/>
        <w:widowControl w:val="1"/>
        <w:ind/>
        <w:jc w:val="both"/>
      </w:pPr>
    </w:p>
    <w:p w14:paraId="DA000000">
      <w:pPr>
        <w:pStyle w:val="Style_5"/>
        <w:widowControl w:val="1"/>
        <w:ind/>
        <w:jc w:val="both"/>
      </w:pPr>
      <w:r>
        <w:t xml:space="preserve">                                 ЗАЯВЛЕНИЕ</w:t>
      </w:r>
    </w:p>
    <w:p w14:paraId="DB000000">
      <w:pPr>
        <w:pStyle w:val="Style_5"/>
        <w:widowControl w:val="1"/>
        <w:ind/>
        <w:jc w:val="both"/>
      </w:pPr>
    </w:p>
    <w:p w14:paraId="DC000000">
      <w:pPr>
        <w:pStyle w:val="Style_5"/>
        <w:widowControl w:val="1"/>
        <w:ind/>
        <w:jc w:val="both"/>
      </w:pPr>
      <w:r>
        <w:t xml:space="preserve">    Я, ___________________________________________________________________,</w:t>
      </w:r>
    </w:p>
    <w:p w14:paraId="DD000000">
      <w:pPr>
        <w:pStyle w:val="Style_5"/>
        <w:widowControl w:val="1"/>
        <w:ind/>
        <w:jc w:val="both"/>
      </w:pPr>
      <w:r>
        <w:t xml:space="preserve">                          (фамилия, имя, отчество)</w:t>
      </w:r>
    </w:p>
    <w:p w14:paraId="DE000000">
      <w:pPr>
        <w:pStyle w:val="Style_5"/>
        <w:widowControl w:val="1"/>
        <w:ind/>
        <w:jc w:val="both"/>
      </w:pPr>
      <w:r>
        <w:t>даю согласие  на назначение меня членом участковой избирательной комиссии с</w:t>
      </w:r>
    </w:p>
    <w:p w14:paraId="DF000000">
      <w:pPr>
        <w:pStyle w:val="Style_5"/>
        <w:widowControl w:val="1"/>
        <w:ind/>
        <w:jc w:val="both"/>
      </w:pPr>
      <w:r>
        <w:t xml:space="preserve">правом решающего голоса избирательного участка </w:t>
      </w:r>
      <w:r>
        <w:rPr>
          <w:color w:val="0000FF"/>
        </w:rPr>
        <w:fldChar w:fldCharType="begin"/>
      </w:r>
      <w:r>
        <w:rPr>
          <w:color w:val="0000FF"/>
        </w:rPr>
        <w:instrText>HYPERLINK \l "P292"</w:instrText>
      </w:r>
      <w:r>
        <w:rPr>
          <w:color w:val="0000FF"/>
        </w:rPr>
        <w:fldChar w:fldCharType="separate"/>
      </w:r>
      <w:r>
        <w:rPr>
          <w:color w:val="0000FF"/>
        </w:rPr>
        <w:t>&lt;1&gt;</w:t>
      </w:r>
      <w:r>
        <w:rPr>
          <w:color w:val="0000FF"/>
        </w:rPr>
        <w:fldChar w:fldCharType="end"/>
      </w:r>
      <w:r>
        <w:t xml:space="preserve"> (избирательных участков)</w:t>
      </w:r>
    </w:p>
    <w:p w14:paraId="E0000000">
      <w:pPr>
        <w:pStyle w:val="Style_5"/>
        <w:widowControl w:val="1"/>
        <w:ind/>
        <w:jc w:val="both"/>
      </w:pPr>
      <w:r>
        <w:rPr>
          <w:color w:val="0000FF"/>
        </w:rPr>
        <w:fldChar w:fldCharType="begin"/>
      </w:r>
      <w:r>
        <w:rPr>
          <w:color w:val="0000FF"/>
        </w:rPr>
        <w:instrText>HYPERLINK \l "P293"</w:instrText>
      </w:r>
      <w:r>
        <w:rPr>
          <w:color w:val="0000FF"/>
        </w:rPr>
        <w:fldChar w:fldCharType="separate"/>
      </w:r>
      <w:r>
        <w:rPr>
          <w:color w:val="0000FF"/>
        </w:rPr>
        <w:t>&lt;2&gt;</w:t>
      </w:r>
      <w:r>
        <w:rPr>
          <w:color w:val="0000FF"/>
        </w:rPr>
        <w:fldChar w:fldCharType="end"/>
      </w:r>
      <w:r>
        <w:t xml:space="preserve"> N _________.</w:t>
      </w:r>
    </w:p>
    <w:p w14:paraId="E1000000">
      <w:pPr>
        <w:pStyle w:val="Style_5"/>
        <w:widowControl w:val="1"/>
        <w:ind/>
        <w:jc w:val="both"/>
      </w:pPr>
    </w:p>
    <w:p w14:paraId="E2000000">
      <w:pPr>
        <w:pStyle w:val="Style_5"/>
        <w:widowControl w:val="1"/>
        <w:ind/>
        <w:jc w:val="both"/>
      </w:pPr>
      <w:r>
        <w:t xml:space="preserve">                               ______________________ ____________________.</w:t>
      </w:r>
    </w:p>
    <w:p w14:paraId="E3000000">
      <w:pPr>
        <w:pStyle w:val="Style_5"/>
        <w:widowControl w:val="1"/>
        <w:ind/>
        <w:jc w:val="both"/>
      </w:pPr>
      <w:r>
        <w:t xml:space="preserve">                                     (подпись)               (дата)</w:t>
      </w:r>
    </w:p>
    <w:p w14:paraId="E4000000">
      <w:pPr>
        <w:pStyle w:val="Style_5"/>
        <w:widowControl w:val="1"/>
        <w:ind/>
        <w:jc w:val="both"/>
      </w:pPr>
    </w:p>
    <w:p w14:paraId="E5000000">
      <w:pPr>
        <w:pStyle w:val="Style_5"/>
        <w:widowControl w:val="1"/>
        <w:ind/>
        <w:jc w:val="both"/>
      </w:pPr>
      <w:r>
        <w:t>Даю   свое   согласие   на   зачисление  моей кандидатуры в резерв составов</w:t>
      </w:r>
    </w:p>
    <w:p w14:paraId="E6000000">
      <w:pPr>
        <w:pStyle w:val="Style_5"/>
        <w:widowControl w:val="1"/>
        <w:ind/>
        <w:jc w:val="both"/>
      </w:pPr>
      <w:r>
        <w:t xml:space="preserve">участковых комиссий избирательного участка </w:t>
      </w:r>
      <w:r>
        <w:rPr>
          <w:color w:val="0000FF"/>
        </w:rPr>
        <w:fldChar w:fldCharType="begin"/>
      </w:r>
      <w:r>
        <w:rPr>
          <w:color w:val="0000FF"/>
        </w:rPr>
        <w:instrText>HYPERLINK \l "P292"</w:instrText>
      </w:r>
      <w:r>
        <w:rPr>
          <w:color w:val="0000FF"/>
        </w:rPr>
        <w:fldChar w:fldCharType="separate"/>
      </w:r>
      <w:r>
        <w:rPr>
          <w:color w:val="0000FF"/>
        </w:rPr>
        <w:t>&lt;1&gt;</w:t>
      </w:r>
      <w:r>
        <w:rPr>
          <w:color w:val="0000FF"/>
        </w:rPr>
        <w:fldChar w:fldCharType="end"/>
      </w:r>
      <w:r>
        <w:t xml:space="preserve"> (избирательных участков) </w:t>
      </w:r>
      <w:r>
        <w:rPr>
          <w:color w:val="0000FF"/>
        </w:rPr>
        <w:fldChar w:fldCharType="begin"/>
      </w:r>
      <w:r>
        <w:rPr>
          <w:color w:val="0000FF"/>
        </w:rPr>
        <w:instrText>HYPERLINK \l "P293"</w:instrText>
      </w:r>
      <w:r>
        <w:rPr>
          <w:color w:val="0000FF"/>
        </w:rPr>
        <w:fldChar w:fldCharType="separate"/>
      </w:r>
      <w:r>
        <w:rPr>
          <w:color w:val="0000FF"/>
        </w:rPr>
        <w:t>&lt;2&gt;</w:t>
      </w:r>
      <w:r>
        <w:rPr>
          <w:color w:val="0000FF"/>
        </w:rPr>
        <w:fldChar w:fldCharType="end"/>
      </w:r>
    </w:p>
    <w:p w14:paraId="E7000000">
      <w:pPr>
        <w:pStyle w:val="Style_5"/>
        <w:widowControl w:val="1"/>
        <w:ind/>
        <w:jc w:val="both"/>
      </w:pPr>
      <w:r>
        <w:t>N _________________ территориальной избирательной комиссии (территориальных</w:t>
      </w:r>
    </w:p>
    <w:p w14:paraId="E8000000">
      <w:pPr>
        <w:pStyle w:val="Style_5"/>
        <w:widowControl w:val="1"/>
        <w:ind/>
        <w:jc w:val="both"/>
      </w:pPr>
      <w:r>
        <w:t xml:space="preserve">избирательных комиссий) </w:t>
      </w:r>
      <w:r>
        <w:rPr>
          <w:color w:val="0000FF"/>
        </w:rPr>
        <w:fldChar w:fldCharType="begin"/>
      </w:r>
      <w:r>
        <w:rPr>
          <w:color w:val="0000FF"/>
        </w:rPr>
        <w:instrText>HYPERLINK \l "P293"</w:instrText>
      </w:r>
      <w:r>
        <w:rPr>
          <w:color w:val="0000FF"/>
        </w:rPr>
        <w:fldChar w:fldCharType="separate"/>
      </w:r>
      <w:r>
        <w:rPr>
          <w:color w:val="0000FF"/>
        </w:rPr>
        <w:t>&lt;2&gt;</w:t>
      </w:r>
      <w:r>
        <w:rPr>
          <w:color w:val="0000FF"/>
        </w:rPr>
        <w:fldChar w:fldCharType="end"/>
      </w:r>
    </w:p>
    <w:p w14:paraId="E9000000">
      <w:pPr>
        <w:pStyle w:val="Style_5"/>
        <w:widowControl w:val="1"/>
        <w:ind/>
        <w:jc w:val="both"/>
      </w:pPr>
    </w:p>
    <w:p w14:paraId="EA000000">
      <w:pPr>
        <w:pStyle w:val="Style_5"/>
        <w:widowControl w:val="1"/>
        <w:ind/>
        <w:jc w:val="both"/>
      </w:pPr>
      <w:r>
        <w:t xml:space="preserve">                               ______________________ ____________________.</w:t>
      </w:r>
    </w:p>
    <w:p w14:paraId="EB000000">
      <w:pPr>
        <w:pStyle w:val="Style_5"/>
        <w:widowControl w:val="1"/>
        <w:ind/>
        <w:jc w:val="both"/>
      </w:pPr>
      <w:r>
        <w:t xml:space="preserve">                                     (подпись)              (дата)</w:t>
      </w:r>
    </w:p>
    <w:p w14:paraId="EC000000">
      <w:pPr>
        <w:pStyle w:val="Style_5"/>
        <w:widowControl w:val="1"/>
        <w:ind/>
        <w:jc w:val="both"/>
      </w:pPr>
    </w:p>
    <w:p w14:paraId="ED000000">
      <w:pPr>
        <w:pStyle w:val="Style_5"/>
        <w:widowControl w:val="1"/>
        <w:ind/>
        <w:jc w:val="both"/>
      </w:pPr>
      <w:r>
        <w:t xml:space="preserve">    Уведомлен(а),   что   на  основании 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"consultantplus://offline/ref=C72D0D3051F19D13C6013ACCA05CC5B0D491EE2B34423E632E4E3B11E5657A2E7FD1332D9D6A9575A5yCI"</w:instrText>
      </w:r>
      <w:r>
        <w:rPr>
          <w:color w:val="0000FF"/>
        </w:rPr>
        <w:fldChar w:fldCharType="separate"/>
      </w:r>
      <w:r>
        <w:rPr>
          <w:color w:val="0000FF"/>
        </w:rPr>
        <w:t>пункта  2   части   1   статьи  6</w:t>
      </w:r>
      <w:r>
        <w:rPr>
          <w:color w:val="0000FF"/>
        </w:rPr>
        <w:fldChar w:fldCharType="end"/>
      </w:r>
    </w:p>
    <w:p w14:paraId="EE000000">
      <w:pPr>
        <w:pStyle w:val="Style_5"/>
        <w:widowControl w:val="1"/>
        <w:ind/>
        <w:jc w:val="both"/>
      </w:pPr>
      <w:r>
        <w:t>Федерального  закона  "О  персональных   данных"   в   рамках   возложенных</w:t>
      </w:r>
    </w:p>
    <w:p w14:paraId="EF000000">
      <w:pPr>
        <w:pStyle w:val="Style_5"/>
        <w:widowControl w:val="1"/>
        <w:ind/>
        <w:jc w:val="both"/>
      </w:pPr>
      <w:r>
        <w:t>законодательством Российской Федерации на _________________________________</w:t>
      </w:r>
    </w:p>
    <w:p w14:paraId="F000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F1000000">
      <w:pPr>
        <w:pStyle w:val="Style_5"/>
        <w:widowControl w:val="1"/>
        <w:ind/>
        <w:jc w:val="both"/>
      </w:pPr>
      <w:r>
        <w:t xml:space="preserve">    (наименование избирательной комиссии субъекта Российской Федерации,</w:t>
      </w:r>
    </w:p>
    <w:p w14:paraId="F200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F3000000">
      <w:pPr>
        <w:pStyle w:val="Style_5"/>
        <w:widowControl w:val="1"/>
        <w:ind/>
        <w:jc w:val="both"/>
      </w:pPr>
      <w:r>
        <w:t xml:space="preserve">    наименование ТИК/избирательной комиссии муниципального образования,</w:t>
      </w:r>
    </w:p>
    <w:p w14:paraId="F4000000">
      <w:pPr>
        <w:pStyle w:val="Style_5"/>
        <w:widowControl w:val="1"/>
        <w:ind/>
        <w:jc w:val="both"/>
      </w:pPr>
      <w:r>
        <w:t xml:space="preserve">  на которую возложены полномочия территориальной избирательной комиссии)</w:t>
      </w:r>
    </w:p>
    <w:p w14:paraId="F5000000">
      <w:pPr>
        <w:pStyle w:val="Style_5"/>
        <w:widowControl w:val="1"/>
        <w:ind/>
        <w:jc w:val="both"/>
      </w:pPr>
      <w:r>
        <w:t>функций,  полномочий  и  обязанностей   мои   персональные   данные   будут</w:t>
      </w:r>
    </w:p>
    <w:p w14:paraId="F6000000">
      <w:pPr>
        <w:pStyle w:val="Style_5"/>
        <w:widowControl w:val="1"/>
        <w:ind/>
        <w:jc w:val="both"/>
      </w:pPr>
      <w:r>
        <w:t>обрабатываться указанными органами, в том числе мои фамилия, имя, отчество,</w:t>
      </w:r>
    </w:p>
    <w:p w14:paraId="F7000000">
      <w:pPr>
        <w:pStyle w:val="Style_5"/>
        <w:widowControl w:val="1"/>
        <w:ind/>
        <w:jc w:val="both"/>
      </w:pPr>
      <w:r>
        <w:t>должность  в  составе  участковой  избирательной  комиссии, а также субъект</w:t>
      </w:r>
    </w:p>
    <w:p w14:paraId="F8000000">
      <w:pPr>
        <w:pStyle w:val="Style_5"/>
        <w:widowControl w:val="1"/>
        <w:ind/>
        <w:jc w:val="both"/>
      </w:pPr>
      <w:r>
        <w:t>предложения  моей кандидатуры в состав участковой избирательной комиссии (в</w:t>
      </w:r>
    </w:p>
    <w:p w14:paraId="F9000000">
      <w:pPr>
        <w:pStyle w:val="Style_5"/>
        <w:widowControl w:val="1"/>
        <w:ind/>
        <w:jc w:val="both"/>
      </w:pPr>
      <w:r>
        <w:t>резерв   составов   участковых   комиссий)   могут   быть   опубликованы  в</w:t>
      </w:r>
    </w:p>
    <w:p w14:paraId="FA000000">
      <w:pPr>
        <w:pStyle w:val="Style_5"/>
        <w:widowControl w:val="1"/>
        <w:ind/>
        <w:jc w:val="both"/>
      </w:pPr>
      <w:r>
        <w:t>информационно-телекоммуникационной  сети  "Интернет",  в средствах массовой</w:t>
      </w:r>
    </w:p>
    <w:p w14:paraId="FB000000">
      <w:pPr>
        <w:pStyle w:val="Style_5"/>
        <w:widowControl w:val="1"/>
        <w:ind/>
        <w:jc w:val="both"/>
      </w:pPr>
      <w:r>
        <w:t>информации.</w:t>
      </w:r>
    </w:p>
    <w:p w14:paraId="FC000000">
      <w:pPr>
        <w:pStyle w:val="Style_5"/>
        <w:widowControl w:val="1"/>
        <w:ind/>
        <w:jc w:val="both"/>
      </w:pPr>
    </w:p>
    <w:p w14:paraId="FD000000">
      <w:pPr>
        <w:pStyle w:val="Style_5"/>
        <w:widowControl w:val="1"/>
        <w:ind/>
        <w:jc w:val="both"/>
      </w:pPr>
      <w:r>
        <w:t xml:space="preserve">    С  положениями Федерального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"consultantplus://offline/ref=C72D0D3051F19D13C6013ACCA05CC5B0D49BE62739453E632E4E3B11E5A6y5I"</w:instrText>
      </w:r>
      <w:r>
        <w:rPr>
          <w:color w:val="0000FF"/>
        </w:rPr>
        <w:fldChar w:fldCharType="separate"/>
      </w:r>
      <w:r>
        <w:rPr>
          <w:color w:val="0000FF"/>
        </w:rPr>
        <w:t>закона</w:t>
      </w:r>
      <w:r>
        <w:rPr>
          <w:color w:val="0000FF"/>
        </w:rPr>
        <w:fldChar w:fldCharType="end"/>
      </w:r>
      <w:r>
        <w:t xml:space="preserve"> "Об основных гарантиях избирательных</w:t>
      </w:r>
    </w:p>
    <w:p w14:paraId="FE000000">
      <w:pPr>
        <w:pStyle w:val="Style_5"/>
        <w:widowControl w:val="1"/>
        <w:ind/>
        <w:jc w:val="both"/>
      </w:pPr>
      <w:r>
        <w:t>прав  и права  на  участие  в  референдуме  граждан  Российской Федерации",</w:t>
      </w:r>
    </w:p>
    <w:p w14:paraId="FF00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00010000">
      <w:pPr>
        <w:pStyle w:val="Style_5"/>
        <w:widowControl w:val="1"/>
        <w:ind/>
        <w:jc w:val="both"/>
      </w:pPr>
      <w:r>
        <w:t xml:space="preserve">            (наименование закона субъекта Российской Федерации)</w:t>
      </w:r>
    </w:p>
    <w:p w14:paraId="01010000">
      <w:pPr>
        <w:pStyle w:val="Style_5"/>
        <w:widowControl w:val="1"/>
        <w:ind/>
        <w:jc w:val="both"/>
      </w:pPr>
      <w:r>
        <w:t>регулирующими деятельность членов избирательных комиссий, ознакомлен.</w:t>
      </w:r>
    </w:p>
    <w:p w14:paraId="02010000">
      <w:pPr>
        <w:pStyle w:val="Style_5"/>
        <w:widowControl w:val="1"/>
        <w:ind/>
        <w:jc w:val="both"/>
      </w:pPr>
      <w:r>
        <w:t xml:space="preserve">    Подтверждаю, что я не подпадаю под ограничения, установленные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пунктом 1</w:t>
      </w:r>
      <w:r>
        <w:rPr>
          <w:color w:val="0000FF"/>
        </w:rPr>
        <w:fldChar w:fldCharType="end"/>
      </w:r>
    </w:p>
    <w:p w14:paraId="03010000">
      <w:pPr>
        <w:pStyle w:val="Style_5"/>
        <w:widowControl w:val="1"/>
        <w:ind/>
        <w:jc w:val="both"/>
      </w:pPr>
      <w:r>
        <w:t>статьи  29  Федерального закона "Об основных гарантиях избирательных прав и</w:t>
      </w:r>
    </w:p>
    <w:p w14:paraId="04010000">
      <w:pPr>
        <w:pStyle w:val="Style_5"/>
        <w:widowControl w:val="1"/>
        <w:ind/>
        <w:jc w:val="both"/>
      </w:pPr>
      <w:r>
        <w:t>права на участие в референдуме граждан Российской Федерации".</w:t>
      </w:r>
    </w:p>
    <w:p w14:paraId="05010000">
      <w:pPr>
        <w:pStyle w:val="Style_5"/>
        <w:widowControl w:val="1"/>
        <w:ind/>
        <w:jc w:val="both"/>
      </w:pPr>
    </w:p>
    <w:p w14:paraId="06010000">
      <w:pPr>
        <w:pStyle w:val="Style_5"/>
        <w:widowControl w:val="1"/>
        <w:ind/>
        <w:jc w:val="both"/>
      </w:pPr>
      <w:r>
        <w:t xml:space="preserve">    О себе сообщаю следующие сведения:</w:t>
      </w:r>
    </w:p>
    <w:p w14:paraId="07010000">
      <w:pPr>
        <w:pStyle w:val="Style_5"/>
        <w:widowControl w:val="1"/>
        <w:ind/>
        <w:jc w:val="both"/>
      </w:pPr>
      <w:r>
        <w:t>Дата рождения "__" "_________" 19__ г. Место рождения ____________________,</w:t>
      </w:r>
    </w:p>
    <w:p w14:paraId="08010000">
      <w:pPr>
        <w:pStyle w:val="Style_5"/>
        <w:widowControl w:val="1"/>
        <w:ind/>
        <w:jc w:val="both"/>
      </w:pPr>
      <w:r>
        <w:t>имею гражданство Российской Федерации, вид документа ______________________</w:t>
      </w:r>
    </w:p>
    <w:p w14:paraId="0901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0A010000">
      <w:pPr>
        <w:pStyle w:val="Style_5"/>
        <w:widowControl w:val="1"/>
        <w:ind/>
        <w:jc w:val="both"/>
      </w:pPr>
      <w:r>
        <w:t xml:space="preserve">          паспорт или документ, заменяющий паспорт гражданина</w:t>
      </w:r>
    </w:p>
    <w:p w14:paraId="0B010000">
      <w:pPr>
        <w:pStyle w:val="Style_5"/>
        <w:widowControl w:val="1"/>
        <w:ind/>
        <w:jc w:val="both"/>
      </w:pPr>
      <w:r>
        <w:t xml:space="preserve">       (серия, номер и дата выдачи, наименование выдавшего органа)</w:t>
      </w:r>
    </w:p>
    <w:p w14:paraId="0C010000">
      <w:pPr>
        <w:pStyle w:val="Style_5"/>
        <w:widowControl w:val="1"/>
        <w:ind/>
        <w:jc w:val="both"/>
      </w:pPr>
      <w:r>
        <w:t>место работы ______________________________________________________________</w:t>
      </w:r>
    </w:p>
    <w:p w14:paraId="0D010000">
      <w:pPr>
        <w:pStyle w:val="Style_5"/>
        <w:widowControl w:val="1"/>
        <w:ind/>
        <w:jc w:val="both"/>
      </w:pPr>
      <w:r>
        <w:t xml:space="preserve">              (наименование основного места работы или службы, должность,</w:t>
      </w:r>
    </w:p>
    <w:p w14:paraId="0E01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0F010000">
      <w:pPr>
        <w:pStyle w:val="Style_5"/>
        <w:widowControl w:val="1"/>
        <w:ind/>
        <w:jc w:val="both"/>
      </w:pPr>
      <w:r>
        <w:t xml:space="preserve">     при их отсутствии - род занятий, является ли государственным либо</w:t>
      </w:r>
    </w:p>
    <w:p w14:paraId="10010000">
      <w:pPr>
        <w:pStyle w:val="Style_5"/>
        <w:widowControl w:val="1"/>
        <w:ind/>
        <w:jc w:val="both"/>
      </w:pPr>
      <w:r>
        <w:t xml:space="preserve">                     муниципальным служащим</w:t>
      </w:r>
    </w:p>
    <w:p w14:paraId="11010000">
      <w:pPr>
        <w:pStyle w:val="Style_5"/>
        <w:widowControl w:val="1"/>
        <w:ind/>
        <w:jc w:val="both"/>
      </w:pPr>
      <w:r>
        <w:t>сведения о наличии опыта работы в избирательных комиссиях:</w:t>
      </w:r>
    </w:p>
    <w:p w14:paraId="1201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13010000">
      <w:pPr>
        <w:pStyle w:val="Style_5"/>
        <w:widowControl w:val="1"/>
        <w:ind/>
        <w:jc w:val="both"/>
      </w:pPr>
      <w:r>
        <w:t>образование ______________________________________________________________,</w:t>
      </w:r>
    </w:p>
    <w:p w14:paraId="14010000">
      <w:pPr>
        <w:pStyle w:val="Style_5"/>
        <w:widowControl w:val="1"/>
        <w:ind/>
        <w:jc w:val="both"/>
      </w:pPr>
      <w:r>
        <w:t xml:space="preserve">              (уровень образования, специальность, квалификация</w:t>
      </w:r>
    </w:p>
    <w:p w14:paraId="15010000">
      <w:pPr>
        <w:pStyle w:val="Style_5"/>
        <w:widowControl w:val="1"/>
        <w:ind/>
        <w:jc w:val="both"/>
      </w:pPr>
      <w:r>
        <w:t xml:space="preserve">             в соответствии с документом, подтверждающим сведения</w:t>
      </w:r>
    </w:p>
    <w:p w14:paraId="16010000">
      <w:pPr>
        <w:pStyle w:val="Style_5"/>
        <w:widowControl w:val="1"/>
        <w:ind/>
        <w:jc w:val="both"/>
      </w:pPr>
      <w:r>
        <w:t xml:space="preserve">                     об образовании и (или) квалификации)</w:t>
      </w:r>
    </w:p>
    <w:p w14:paraId="17010000">
      <w:pPr>
        <w:pStyle w:val="Style_5"/>
        <w:widowControl w:val="1"/>
        <w:ind/>
        <w:jc w:val="both"/>
      </w:pPr>
      <w:r>
        <w:t>адрес места жительства ____________________________________________________</w:t>
      </w:r>
    </w:p>
    <w:p w14:paraId="18010000">
      <w:pPr>
        <w:pStyle w:val="Style_5"/>
        <w:widowControl w:val="1"/>
        <w:ind/>
        <w:jc w:val="both"/>
      </w:pPr>
      <w:r>
        <w:t xml:space="preserve">                        (почтовый индекс, наименование субъекта Российской</w:t>
      </w:r>
    </w:p>
    <w:p w14:paraId="19010000">
      <w:pPr>
        <w:pStyle w:val="Style_5"/>
        <w:widowControl w:val="1"/>
        <w:ind/>
        <w:jc w:val="both"/>
      </w:pPr>
      <w:r>
        <w:t>__________________________________________________________________________,</w:t>
      </w:r>
    </w:p>
    <w:p w14:paraId="1A010000">
      <w:pPr>
        <w:pStyle w:val="Style_5"/>
        <w:widowControl w:val="1"/>
        <w:ind/>
        <w:jc w:val="both"/>
      </w:pPr>
      <w:r>
        <w:t xml:space="preserve">    Федерации, район, город, иной населенный пункт, улица, номер дома,</w:t>
      </w:r>
    </w:p>
    <w:p w14:paraId="1B010000">
      <w:pPr>
        <w:pStyle w:val="Style_5"/>
        <w:widowControl w:val="1"/>
        <w:ind/>
        <w:jc w:val="both"/>
      </w:pPr>
      <w:r>
        <w:t xml:space="preserve">                             корпус, квартира)</w:t>
      </w:r>
    </w:p>
    <w:p w14:paraId="1C010000">
      <w:pPr>
        <w:pStyle w:val="Style_5"/>
        <w:widowControl w:val="1"/>
        <w:ind/>
        <w:jc w:val="both"/>
      </w:pPr>
      <w:r>
        <w:t>телефон __________________________________________________________________,</w:t>
      </w:r>
    </w:p>
    <w:p w14:paraId="1D010000">
      <w:pPr>
        <w:pStyle w:val="Style_5"/>
        <w:widowControl w:val="1"/>
        <w:ind/>
        <w:jc w:val="both"/>
      </w:pPr>
      <w:r>
        <w:t xml:space="preserve">           (номер телефона с кодом города, номер мобильного телефона)</w:t>
      </w:r>
    </w:p>
    <w:p w14:paraId="1E010000">
      <w:pPr>
        <w:pStyle w:val="Style_5"/>
        <w:widowControl w:val="1"/>
        <w:ind/>
        <w:jc w:val="both"/>
      </w:pPr>
      <w:r>
        <w:t>адрес электронной почты (при наличии) _____________________________________</w:t>
      </w:r>
    </w:p>
    <w:p w14:paraId="1F010000">
      <w:pPr>
        <w:pStyle w:val="Style_5"/>
        <w:widowControl w:val="1"/>
        <w:ind/>
        <w:jc w:val="both"/>
      </w:pPr>
    </w:p>
    <w:p w14:paraId="20010000">
      <w:pPr>
        <w:pStyle w:val="Style_5"/>
        <w:widowControl w:val="1"/>
        <w:ind/>
        <w:jc w:val="both"/>
      </w:pPr>
      <w:r>
        <w:t xml:space="preserve">                               ______________________ _____________________</w:t>
      </w:r>
    </w:p>
    <w:p w14:paraId="21010000">
      <w:pPr>
        <w:pStyle w:val="Style_5"/>
        <w:widowControl w:val="1"/>
        <w:ind/>
        <w:jc w:val="both"/>
      </w:pPr>
      <w:r>
        <w:t xml:space="preserve">                                     (подпись)               (дата)</w:t>
      </w:r>
    </w:p>
    <w:p w14:paraId="22010000">
      <w:pPr>
        <w:pStyle w:val="Style_5"/>
        <w:widowControl w:val="1"/>
        <w:ind/>
        <w:jc w:val="both"/>
      </w:pPr>
    </w:p>
    <w:p w14:paraId="23010000">
      <w:pPr>
        <w:pStyle w:val="Style_5"/>
        <w:widowControl w:val="1"/>
        <w:ind/>
        <w:jc w:val="both"/>
      </w:pPr>
      <w:r>
        <w:t>Об изменениях в указанных мною сведениях о себе обязуюсь уведомлять.</w:t>
      </w:r>
    </w:p>
    <w:p w14:paraId="24010000">
      <w:pPr>
        <w:pStyle w:val="Style_5"/>
        <w:widowControl w:val="1"/>
        <w:ind/>
        <w:jc w:val="both"/>
      </w:pPr>
    </w:p>
    <w:p w14:paraId="25010000">
      <w:pPr>
        <w:pStyle w:val="Style_5"/>
        <w:widowControl w:val="1"/>
        <w:ind/>
        <w:jc w:val="both"/>
      </w:pPr>
      <w:r>
        <w:t xml:space="preserve">                               ______________________ _____________________</w:t>
      </w:r>
    </w:p>
    <w:p w14:paraId="26010000">
      <w:pPr>
        <w:pStyle w:val="Style_5"/>
        <w:widowControl w:val="1"/>
        <w:ind/>
        <w:jc w:val="both"/>
      </w:pPr>
      <w:r>
        <w:t xml:space="preserve">                                     (подпись)                (дата)</w:t>
      </w:r>
    </w:p>
    <w:p w14:paraId="27010000">
      <w:pPr>
        <w:pStyle w:val="Style_2"/>
        <w:widowControl w:val="1"/>
        <w:ind/>
        <w:jc w:val="both"/>
      </w:pPr>
    </w:p>
    <w:p w14:paraId="28010000">
      <w:pPr>
        <w:pStyle w:val="Style_2"/>
        <w:widowControl w:val="1"/>
        <w:ind w:firstLine="540"/>
        <w:jc w:val="both"/>
      </w:pPr>
      <w:r>
        <w:t>--------------------------------</w:t>
      </w:r>
    </w:p>
    <w:p w14:paraId="29010000">
      <w:pPr>
        <w:pStyle w:val="Style_2"/>
        <w:widowControl w:val="1"/>
        <w:spacing w:before="220"/>
        <w:ind w:firstLine="540"/>
        <w:jc w:val="both"/>
      </w:pPr>
      <w:bookmarkStart w:id="17" w:name="P292"/>
      <w:bookmarkEnd w:id="17"/>
      <w:r>
        <w:t>&lt;1&gt; В случае формирования резерва составов участковых комиссий для каждой участковой комиссии либо в случае, если гражданин дает согласие на его назначение только членом конкретной участковой комиссии.</w:t>
      </w:r>
    </w:p>
    <w:p w14:paraId="2A010000">
      <w:pPr>
        <w:pStyle w:val="Style_2"/>
        <w:widowControl w:val="1"/>
        <w:spacing w:before="220"/>
        <w:ind w:firstLine="540"/>
        <w:jc w:val="both"/>
      </w:pPr>
      <w:bookmarkStart w:id="18" w:name="P293"/>
      <w:bookmarkEnd w:id="18"/>
      <w:r>
        <w:t>&lt;2&gt; В случае формирования резерва составов участковых комиссий для группы УИК, ТИК, группы ТИК.</w:t>
      </w:r>
    </w:p>
    <w:p w14:paraId="2B010000">
      <w:pPr>
        <w:pStyle w:val="Style_2"/>
        <w:widowControl w:val="1"/>
        <w:ind/>
        <w:jc w:val="both"/>
      </w:pPr>
    </w:p>
    <w:p w14:paraId="2C010000">
      <w:pPr>
        <w:pStyle w:val="Style_2"/>
        <w:widowControl w:val="1"/>
        <w:ind/>
        <w:jc w:val="both"/>
      </w:pPr>
    </w:p>
    <w:p w14:paraId="2D010000">
      <w:pPr>
        <w:pStyle w:val="Style_2"/>
        <w:widowControl w:val="1"/>
        <w:ind/>
        <w:jc w:val="both"/>
      </w:pPr>
    </w:p>
    <w:p w14:paraId="2E010000">
      <w:pPr>
        <w:pStyle w:val="Style_2"/>
        <w:widowControl w:val="1"/>
        <w:ind w:firstLine="540"/>
        <w:jc w:val="both"/>
      </w:pPr>
    </w:p>
    <w:p w14:paraId="2F010000">
      <w:pPr>
        <w:pStyle w:val="Style_2"/>
        <w:widowControl w:val="1"/>
        <w:ind w:firstLine="540"/>
        <w:jc w:val="both"/>
      </w:pPr>
    </w:p>
    <w:p w14:paraId="30010000">
      <w:pPr>
        <w:pStyle w:val="Style_2"/>
        <w:widowControl w:val="1"/>
        <w:ind/>
        <w:jc w:val="right"/>
        <w:outlineLvl w:val="1"/>
      </w:pPr>
      <w:r>
        <w:t>Приложение N 2</w:t>
      </w:r>
    </w:p>
    <w:p w14:paraId="31010000">
      <w:pPr>
        <w:pStyle w:val="Style_2"/>
        <w:widowControl w:val="1"/>
        <w:ind/>
        <w:jc w:val="right"/>
      </w:pPr>
      <w:r>
        <w:t>к Порядку формирования резерва</w:t>
      </w:r>
    </w:p>
    <w:p w14:paraId="3201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33010000">
      <w:pPr>
        <w:pStyle w:val="Style_2"/>
        <w:widowControl w:val="1"/>
        <w:ind/>
        <w:jc w:val="right"/>
      </w:pPr>
      <w:r>
        <w:t>и назначения нового члена</w:t>
      </w:r>
    </w:p>
    <w:p w14:paraId="34010000">
      <w:pPr>
        <w:pStyle w:val="Style_2"/>
        <w:widowControl w:val="1"/>
        <w:ind/>
        <w:jc w:val="right"/>
      </w:pPr>
      <w:r>
        <w:t>участковой комиссии из резерва</w:t>
      </w:r>
    </w:p>
    <w:p w14:paraId="3501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36010000">
      <w:pPr>
        <w:pStyle w:val="Style_2"/>
        <w:widowControl w:val="1"/>
        <w:ind w:firstLine="540"/>
        <w:jc w:val="both"/>
      </w:pPr>
    </w:p>
    <w:p w14:paraId="37010000">
      <w:pPr>
        <w:pStyle w:val="Style_3"/>
        <w:widowControl w:val="1"/>
        <w:ind/>
        <w:jc w:val="center"/>
      </w:pPr>
      <w:bookmarkStart w:id="19" w:name="P306"/>
      <w:bookmarkEnd w:id="19"/>
      <w:r>
        <w:t>ПЕРЕЧЕНЬ</w:t>
      </w:r>
    </w:p>
    <w:p w14:paraId="38010000">
      <w:pPr>
        <w:pStyle w:val="Style_3"/>
        <w:widowControl w:val="1"/>
        <w:ind/>
        <w:jc w:val="center"/>
      </w:pPr>
      <w:r>
        <w:t>ДОКУМЕНТОВ, НЕОБХОДИМЫХ ПРИ ВНЕСЕНИИ ПРЕДЛОЖЕНИЙ</w:t>
      </w:r>
    </w:p>
    <w:p w14:paraId="39010000">
      <w:pPr>
        <w:pStyle w:val="Style_3"/>
        <w:widowControl w:val="1"/>
        <w:ind/>
        <w:jc w:val="center"/>
      </w:pPr>
      <w:r>
        <w:t>ПО КАНДИДАТУРАМ В РЕЗЕРВ СОСТАВОВ УЧАСТКОВЫХ КОМИССИЙ</w:t>
      </w:r>
    </w:p>
    <w:p w14:paraId="3A01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3B01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3C01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"consultantplus://offline/ref=C72D0D3051F19D13C6013ACCA05CC5B0D79BEF2634433E632E4E3B11E5657A2E7FD1332D9D6A9772A5yDI"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Постановления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ЦИК России от 10.06.2015 N 286/1680-6)</w:t>
            </w:r>
          </w:p>
        </w:tc>
      </w:tr>
    </w:tbl>
    <w:p w14:paraId="3D010000">
      <w:pPr>
        <w:pStyle w:val="Style_2"/>
        <w:widowControl w:val="1"/>
        <w:ind w:firstLine="540"/>
        <w:jc w:val="both"/>
      </w:pPr>
    </w:p>
    <w:p w14:paraId="3E010000">
      <w:pPr>
        <w:pStyle w:val="Style_3"/>
        <w:widowControl w:val="1"/>
        <w:ind/>
        <w:jc w:val="center"/>
        <w:outlineLvl w:val="2"/>
      </w:pPr>
      <w:r>
        <w:t>Для политических партий, их региональных отделений, иных</w:t>
      </w:r>
    </w:p>
    <w:p w14:paraId="3F010000">
      <w:pPr>
        <w:pStyle w:val="Style_3"/>
        <w:widowControl w:val="1"/>
        <w:ind/>
        <w:jc w:val="center"/>
      </w:pPr>
      <w:r>
        <w:t>структурных подразделений</w:t>
      </w:r>
    </w:p>
    <w:p w14:paraId="40010000">
      <w:pPr>
        <w:pStyle w:val="Style_2"/>
        <w:widowControl w:val="1"/>
        <w:ind w:firstLine="540"/>
        <w:jc w:val="both"/>
      </w:pPr>
    </w:p>
    <w:p w14:paraId="41010000">
      <w:pPr>
        <w:pStyle w:val="Style_2"/>
        <w:widowControl w:val="1"/>
        <w:ind w:firstLine="540"/>
        <w:jc w:val="both"/>
      </w:pPr>
      <w:r>
        <w:t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составов участковых комиссий, оформленное в соответствии с требованиями устава политической партии.</w:t>
      </w:r>
    </w:p>
    <w:p w14:paraId="42010000">
      <w:pPr>
        <w:pStyle w:val="Style_2"/>
        <w:widowControl w:val="1"/>
        <w:spacing w:before="220"/>
        <w:ind w:firstLine="540"/>
        <w:jc w:val="both"/>
      </w:pPr>
      <w:bookmarkStart w:id="20" w:name="P316"/>
      <w:bookmarkEnd w:id="20"/>
      <w:r>
        <w:t xml:space="preserve">2. 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</w:t>
      </w:r>
      <w:r>
        <w:t>комиссий о делегировании указанных полномочий, оформленное в соответствии с требованиями устава.</w:t>
      </w:r>
    </w:p>
    <w:p w14:paraId="43010000">
      <w:pPr>
        <w:pStyle w:val="Style_2"/>
        <w:widowControl w:val="1"/>
        <w:ind w:firstLine="540"/>
        <w:jc w:val="both"/>
      </w:pPr>
    </w:p>
    <w:p w14:paraId="44010000">
      <w:pPr>
        <w:pStyle w:val="Style_3"/>
        <w:widowControl w:val="1"/>
        <w:ind/>
        <w:jc w:val="center"/>
        <w:outlineLvl w:val="2"/>
      </w:pPr>
      <w:r>
        <w:t>Для иных общественных объединений</w:t>
      </w:r>
    </w:p>
    <w:p w14:paraId="45010000">
      <w:pPr>
        <w:pStyle w:val="Style_2"/>
        <w:widowControl w:val="1"/>
        <w:ind w:firstLine="540"/>
        <w:jc w:val="both"/>
      </w:pPr>
    </w:p>
    <w:p w14:paraId="46010000">
      <w:pPr>
        <w:pStyle w:val="Style_2"/>
        <w:widowControl w:val="1"/>
        <w:ind w:firstLine="540"/>
        <w:jc w:val="both"/>
      </w:pPr>
      <w:r>
        <w:t>1. Нотариально удостоверенная или заверенная уполномоченным на то органом общественного объединения копия действующего устава общественного объединения.</w:t>
      </w:r>
    </w:p>
    <w:p w14:paraId="47010000">
      <w:pPr>
        <w:pStyle w:val="Style_2"/>
        <w:widowControl w:val="1"/>
        <w:spacing w:before="220"/>
        <w:ind w:firstLine="540"/>
        <w:jc w:val="both"/>
      </w:pPr>
      <w:r>
        <w:t>2. 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</w:p>
    <w:p w14:paraId="48010000">
      <w:pPr>
        <w:pStyle w:val="Style_2"/>
        <w:widowControl w:val="1"/>
        <w:spacing w:before="220"/>
        <w:ind w:firstLine="540"/>
        <w:jc w:val="both"/>
      </w:pPr>
      <w:r>
        <w:t xml:space="preserve">3. 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>
        <w:rPr>
          <w:color w:val="0000FF"/>
        </w:rPr>
        <w:fldChar w:fldCharType="begin"/>
      </w:r>
      <w:r>
        <w:rPr>
          <w:color w:val="0000FF"/>
        </w:rPr>
        <w:instrText>HYPERLINK \l "P316"</w:instrText>
      </w:r>
      <w:r>
        <w:rPr>
          <w:color w:val="0000FF"/>
        </w:rPr>
        <w:fldChar w:fldCharType="separate"/>
      </w:r>
      <w:r>
        <w:rPr>
          <w:color w:val="0000FF"/>
        </w:rPr>
        <w:t>пункте 2</w:t>
      </w:r>
      <w:r>
        <w:rPr>
          <w:color w:val="0000FF"/>
        </w:rPr>
        <w:fldChar w:fldCharType="end"/>
      </w:r>
      <w: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которому делегированы эти полномочия, о внесении предложений в резерв составов участковых комиссий.</w:t>
      </w:r>
    </w:p>
    <w:p w14:paraId="49010000">
      <w:pPr>
        <w:pStyle w:val="Style_2"/>
        <w:widowControl w:val="1"/>
        <w:ind w:firstLine="540"/>
        <w:jc w:val="both"/>
      </w:pPr>
    </w:p>
    <w:p w14:paraId="4A010000">
      <w:pPr>
        <w:pStyle w:val="Style_3"/>
        <w:widowControl w:val="1"/>
        <w:ind/>
        <w:jc w:val="center"/>
        <w:outlineLvl w:val="2"/>
      </w:pPr>
      <w:r>
        <w:t>Для иных субъектов права внесения кандидатур в резерв</w:t>
      </w:r>
    </w:p>
    <w:p w14:paraId="4B010000">
      <w:pPr>
        <w:pStyle w:val="Style_3"/>
        <w:widowControl w:val="1"/>
        <w:ind/>
        <w:jc w:val="center"/>
      </w:pPr>
      <w:r>
        <w:t>составов участковых комиссий</w:t>
      </w:r>
    </w:p>
    <w:p w14:paraId="4C010000">
      <w:pPr>
        <w:pStyle w:val="Style_2"/>
        <w:widowControl w:val="1"/>
        <w:ind w:firstLine="540"/>
        <w:jc w:val="both"/>
      </w:pPr>
    </w:p>
    <w:p w14:paraId="4D010000">
      <w:pPr>
        <w:pStyle w:val="Style_2"/>
        <w:widowControl w:val="1"/>
        <w:ind w:firstLine="540"/>
        <w:jc w:val="both"/>
      </w:pPr>
      <w: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14:paraId="4E010000">
      <w:pPr>
        <w:pStyle w:val="Style_2"/>
        <w:widowControl w:val="1"/>
        <w:spacing w:before="220"/>
        <w:ind w:firstLine="540"/>
        <w:jc w:val="both"/>
      </w:pPr>
      <w:r>
        <w:t>Кроме того, всеми субъектами права внесения кандидатур должны быть представлены:</w:t>
      </w:r>
    </w:p>
    <w:p w14:paraId="4F010000">
      <w:pPr>
        <w:pStyle w:val="Style_2"/>
        <w:widowControl w:val="1"/>
        <w:spacing w:before="220"/>
        <w:ind w:firstLine="540"/>
        <w:jc w:val="both"/>
      </w:pPr>
      <w:r>
        <w:t>1. 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комиссий.</w:t>
      </w:r>
    </w:p>
    <w:p w14:paraId="50010000">
      <w:pPr>
        <w:pStyle w:val="Style_2"/>
        <w:widowControl w:val="1"/>
        <w:ind/>
        <w:jc w:val="both"/>
      </w:pPr>
      <w:r>
        <w:t xml:space="preserve">(в ред.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"consultantplus://offline/ref=C72D0D3051F19D13C6013ACCA05CC5B0D79BEF2634433E632E4E3B11E5657A2E7FD1332D9D6A9772A5yDI"</w:instrText>
      </w:r>
      <w:r>
        <w:rPr>
          <w:color w:val="0000FF"/>
        </w:rPr>
        <w:fldChar w:fldCharType="separate"/>
      </w:r>
      <w:r>
        <w:rPr>
          <w:color w:val="0000FF"/>
        </w:rPr>
        <w:t>Постановления</w:t>
      </w:r>
      <w:r>
        <w:rPr>
          <w:color w:val="0000FF"/>
        </w:rPr>
        <w:fldChar w:fldCharType="end"/>
      </w:r>
      <w:r>
        <w:t xml:space="preserve"> ЦИК России от 10.06.2015 N 286/1680-6)</w:t>
      </w:r>
    </w:p>
    <w:p w14:paraId="51010000">
      <w:pPr>
        <w:pStyle w:val="Style_2"/>
        <w:widowControl w:val="1"/>
        <w:spacing w:before="220"/>
        <w:ind w:firstLine="540"/>
        <w:jc w:val="both"/>
      </w:pPr>
      <w:r>
        <w:t>2. Копия паспорта или документа, заменяющего паспорт гражданина Российской Федерации, содержащего сведения о гражданстве и месте жительства лица, кандидатура которого предложена для зачисления в резерв составов участковых комиссий.</w:t>
      </w:r>
    </w:p>
    <w:p w14:paraId="52010000">
      <w:pPr>
        <w:pStyle w:val="Style_2"/>
        <w:widowControl w:val="1"/>
        <w:ind w:firstLine="540"/>
        <w:jc w:val="both"/>
      </w:pPr>
    </w:p>
    <w:p w14:paraId="53010000">
      <w:pPr>
        <w:pStyle w:val="Style_2"/>
        <w:widowControl w:val="1"/>
        <w:ind w:firstLine="540"/>
        <w:jc w:val="both"/>
      </w:pPr>
    </w:p>
    <w:p w14:paraId="54010000">
      <w:pPr>
        <w:pStyle w:val="Style_2"/>
        <w:widowControl w:val="1"/>
        <w:ind w:firstLine="540"/>
        <w:jc w:val="both"/>
      </w:pPr>
    </w:p>
    <w:p w14:paraId="55010000">
      <w:pPr>
        <w:pStyle w:val="Style_2"/>
        <w:widowControl w:val="1"/>
        <w:ind w:firstLine="540"/>
        <w:jc w:val="both"/>
      </w:pPr>
    </w:p>
    <w:p w14:paraId="56010000">
      <w:pPr>
        <w:pStyle w:val="Style_2"/>
        <w:widowControl w:val="1"/>
        <w:ind w:firstLine="540"/>
        <w:jc w:val="both"/>
      </w:pPr>
    </w:p>
    <w:p w14:paraId="57010000">
      <w:pPr>
        <w:pStyle w:val="Style_2"/>
        <w:widowControl w:val="1"/>
        <w:ind/>
        <w:jc w:val="right"/>
        <w:outlineLvl w:val="1"/>
      </w:pPr>
      <w:r>
        <w:t>Приложение N 3</w:t>
      </w:r>
    </w:p>
    <w:p w14:paraId="58010000">
      <w:pPr>
        <w:pStyle w:val="Style_2"/>
        <w:widowControl w:val="1"/>
        <w:ind/>
        <w:jc w:val="right"/>
      </w:pPr>
      <w:r>
        <w:t>к Порядку формирования резерва</w:t>
      </w:r>
    </w:p>
    <w:p w14:paraId="5901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5A010000">
      <w:pPr>
        <w:pStyle w:val="Style_2"/>
        <w:widowControl w:val="1"/>
        <w:ind/>
        <w:jc w:val="right"/>
      </w:pPr>
      <w:r>
        <w:t>и назначения нового члена</w:t>
      </w:r>
    </w:p>
    <w:p w14:paraId="5B010000">
      <w:pPr>
        <w:pStyle w:val="Style_2"/>
        <w:widowControl w:val="1"/>
        <w:ind/>
        <w:jc w:val="right"/>
      </w:pPr>
      <w:r>
        <w:t>участковой комиссии из резерва</w:t>
      </w:r>
    </w:p>
    <w:p w14:paraId="5C01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5D010000">
      <w:pPr>
        <w:pStyle w:val="Style_2"/>
        <w:widowControl w:val="1"/>
        <w:ind w:firstLine="540"/>
        <w:jc w:val="both"/>
      </w:pPr>
    </w:p>
    <w:p w14:paraId="5E010000">
      <w:pPr>
        <w:pStyle w:val="Style_2"/>
        <w:widowControl w:val="1"/>
        <w:ind/>
        <w:jc w:val="center"/>
      </w:pPr>
      <w:bookmarkStart w:id="21" w:name="P344"/>
      <w:bookmarkEnd w:id="21"/>
      <w:r>
        <w:t>ФОРМА ПРОТОКОЛА</w:t>
      </w:r>
    </w:p>
    <w:p w14:paraId="5F010000">
      <w:pPr>
        <w:pStyle w:val="Style_2"/>
        <w:widowControl w:val="1"/>
        <w:ind/>
        <w:jc w:val="center"/>
      </w:pPr>
      <w:r>
        <w:t>СОБРАНИЯ ИЗБИРАТЕЛЕЙ ПО МЕСТУ ЖИТЕЛЬСТВА, РАБОТЫ, СЛУЖБЫ,</w:t>
      </w:r>
    </w:p>
    <w:p w14:paraId="60010000">
      <w:pPr>
        <w:pStyle w:val="Style_2"/>
        <w:widowControl w:val="1"/>
        <w:ind/>
        <w:jc w:val="center"/>
      </w:pPr>
      <w:r>
        <w:t>УЧЕБЫ ПО ВЫДВИЖЕНИЮ КАНДИДАТУР В РЕЗЕРВ СОСТАВОВ</w:t>
      </w:r>
    </w:p>
    <w:p w14:paraId="61010000">
      <w:pPr>
        <w:pStyle w:val="Style_2"/>
        <w:widowControl w:val="1"/>
        <w:ind/>
        <w:jc w:val="center"/>
      </w:pPr>
      <w:r>
        <w:t>УЧАСТКОВЫХ КОМИССИЙ</w:t>
      </w:r>
    </w:p>
    <w:p w14:paraId="62010000">
      <w:pPr>
        <w:pStyle w:val="Style_2"/>
        <w:widowControl w:val="1"/>
        <w:ind/>
        <w:jc w:val="both"/>
      </w:pPr>
    </w:p>
    <w:p w14:paraId="63010000">
      <w:pPr>
        <w:pStyle w:val="Style_5"/>
        <w:widowControl w:val="1"/>
        <w:ind/>
        <w:jc w:val="both"/>
      </w:pPr>
      <w:r>
        <w:t xml:space="preserve">                                 Протокол</w:t>
      </w:r>
    </w:p>
    <w:p w14:paraId="64010000">
      <w:pPr>
        <w:pStyle w:val="Style_5"/>
        <w:widowControl w:val="1"/>
        <w:ind/>
        <w:jc w:val="both"/>
      </w:pPr>
      <w:r>
        <w:t xml:space="preserve">                           собрания избирателей</w:t>
      </w:r>
    </w:p>
    <w:p w14:paraId="65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66010000">
      <w:pPr>
        <w:pStyle w:val="Style_5"/>
        <w:widowControl w:val="1"/>
        <w:ind/>
        <w:jc w:val="both"/>
      </w:pPr>
      <w:r>
        <w:t xml:space="preserve">            (указание места жительства, работы, службы, учебы)</w:t>
      </w:r>
    </w:p>
    <w:p w14:paraId="67010000">
      <w:pPr>
        <w:pStyle w:val="Style_5"/>
        <w:widowControl w:val="1"/>
        <w:ind/>
        <w:jc w:val="both"/>
      </w:pPr>
      <w:r>
        <w:t xml:space="preserve">                     по выдвижению кандидатур в резерв</w:t>
      </w:r>
    </w:p>
    <w:p w14:paraId="68010000">
      <w:pPr>
        <w:pStyle w:val="Style_5"/>
        <w:widowControl w:val="1"/>
        <w:ind/>
        <w:jc w:val="both"/>
      </w:pPr>
      <w:r>
        <w:t xml:space="preserve">                       составов участковых комиссий</w:t>
      </w:r>
    </w:p>
    <w:p w14:paraId="69010000">
      <w:pPr>
        <w:pStyle w:val="Style_5"/>
        <w:widowControl w:val="1"/>
        <w:ind/>
        <w:jc w:val="both"/>
      </w:pPr>
    </w:p>
    <w:p w14:paraId="6A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6B010000">
      <w:pPr>
        <w:pStyle w:val="Style_5"/>
        <w:widowControl w:val="1"/>
        <w:ind/>
        <w:jc w:val="both"/>
      </w:pPr>
      <w:r>
        <w:t xml:space="preserve">                       (наименование ТИК, группы ТИК</w:t>
      </w:r>
    </w:p>
    <w:p w14:paraId="6C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6D010000">
      <w:pPr>
        <w:pStyle w:val="Style_5"/>
        <w:widowControl w:val="1"/>
        <w:ind/>
        <w:jc w:val="both"/>
      </w:pPr>
      <w:r>
        <w:t xml:space="preserve">                   либо номер(а) избирательных участков)</w:t>
      </w:r>
    </w:p>
    <w:p w14:paraId="6E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6F010000">
      <w:pPr>
        <w:pStyle w:val="Style_5"/>
        <w:widowControl w:val="1"/>
        <w:ind/>
        <w:jc w:val="both"/>
      </w:pPr>
    </w:p>
    <w:p w14:paraId="70010000">
      <w:pPr>
        <w:pStyle w:val="Style_5"/>
        <w:widowControl w:val="1"/>
        <w:ind/>
        <w:jc w:val="both"/>
      </w:pPr>
      <w:r>
        <w:t>"__" _________ 201_ года                             ______________________</w:t>
      </w:r>
    </w:p>
    <w:p w14:paraId="71010000">
      <w:pPr>
        <w:pStyle w:val="Style_5"/>
        <w:widowControl w:val="1"/>
        <w:ind/>
        <w:jc w:val="both"/>
      </w:pPr>
      <w:r>
        <w:t xml:space="preserve">                                                       (место проведения)</w:t>
      </w:r>
    </w:p>
    <w:p w14:paraId="72010000">
      <w:pPr>
        <w:pStyle w:val="Style_5"/>
        <w:widowControl w:val="1"/>
        <w:ind/>
        <w:jc w:val="both"/>
      </w:pPr>
    </w:p>
    <w:p w14:paraId="73010000">
      <w:pPr>
        <w:pStyle w:val="Style_5"/>
        <w:widowControl w:val="1"/>
        <w:ind/>
        <w:jc w:val="both"/>
      </w:pPr>
      <w:r>
        <w:t xml:space="preserve">                                     Присутствовали ___________ человек </w:t>
      </w:r>
      <w:r>
        <w:rPr>
          <w:color w:val="0000FF"/>
        </w:rPr>
        <w:fldChar w:fldCharType="begin"/>
      </w:r>
      <w:r>
        <w:rPr>
          <w:color w:val="0000FF"/>
        </w:rPr>
        <w:instrText>HYPERLINK \l "P414"</w:instrText>
      </w:r>
      <w:r>
        <w:rPr>
          <w:color w:val="0000FF"/>
        </w:rPr>
        <w:fldChar w:fldCharType="separate"/>
      </w:r>
      <w:r>
        <w:rPr>
          <w:color w:val="0000FF"/>
        </w:rPr>
        <w:t>&lt;1&gt;</w:t>
      </w:r>
      <w:r>
        <w:rPr>
          <w:color w:val="0000FF"/>
        </w:rPr>
        <w:fldChar w:fldCharType="end"/>
      </w:r>
    </w:p>
    <w:p w14:paraId="74010000">
      <w:pPr>
        <w:pStyle w:val="Style_5"/>
        <w:widowControl w:val="1"/>
        <w:ind/>
        <w:jc w:val="both"/>
      </w:pPr>
    </w:p>
    <w:p w14:paraId="75010000">
      <w:pPr>
        <w:pStyle w:val="Style_5"/>
        <w:widowControl w:val="1"/>
        <w:ind/>
        <w:jc w:val="both"/>
      </w:pPr>
      <w:r>
        <w:t xml:space="preserve">    1. Выборы председателя и секретаря собрания.</w:t>
      </w:r>
    </w:p>
    <w:p w14:paraId="76010000">
      <w:pPr>
        <w:pStyle w:val="Style_5"/>
        <w:widowControl w:val="1"/>
        <w:ind/>
        <w:jc w:val="both"/>
      </w:pPr>
      <w:r>
        <w:t>Предложены кандидатуры ___________________________________</w:t>
      </w:r>
    </w:p>
    <w:p w14:paraId="77010000">
      <w:pPr>
        <w:pStyle w:val="Style_5"/>
        <w:widowControl w:val="1"/>
        <w:ind/>
        <w:jc w:val="both"/>
      </w:pPr>
      <w:r>
        <w:t xml:space="preserve">                             (фамилия, имя, отчество)</w:t>
      </w:r>
    </w:p>
    <w:p w14:paraId="78010000">
      <w:pPr>
        <w:pStyle w:val="Style_5"/>
        <w:widowControl w:val="1"/>
        <w:ind/>
        <w:jc w:val="both"/>
      </w:pPr>
      <w:r>
        <w:t xml:space="preserve">Результаты голосования </w:t>
      </w:r>
      <w:r>
        <w:rPr>
          <w:color w:val="0000FF"/>
        </w:rPr>
        <w:fldChar w:fldCharType="begin"/>
      </w:r>
      <w:r>
        <w:rPr>
          <w:color w:val="0000FF"/>
        </w:rPr>
        <w:instrText>HYPERLINK \l "P415"</w:instrText>
      </w:r>
      <w:r>
        <w:rPr>
          <w:color w:val="0000FF"/>
        </w:rPr>
        <w:fldChar w:fldCharType="separate"/>
      </w:r>
      <w:r>
        <w:rPr>
          <w:color w:val="0000FF"/>
        </w:rPr>
        <w:t>&lt;2&gt;</w:t>
      </w:r>
      <w:r>
        <w:rPr>
          <w:color w:val="0000FF"/>
        </w:rPr>
        <w:fldChar w:fldCharType="end"/>
      </w:r>
      <w:r>
        <w:t>:</w:t>
      </w:r>
    </w:p>
    <w:p w14:paraId="79010000">
      <w:pPr>
        <w:pStyle w:val="Style_5"/>
        <w:widowControl w:val="1"/>
        <w:ind/>
        <w:jc w:val="both"/>
      </w:pPr>
      <w:r>
        <w:t>"За"              ________,</w:t>
      </w:r>
    </w:p>
    <w:p w14:paraId="7A010000">
      <w:pPr>
        <w:pStyle w:val="Style_5"/>
        <w:widowControl w:val="1"/>
        <w:ind/>
        <w:jc w:val="both"/>
      </w:pPr>
      <w:r>
        <w:t>"Против"          ________,</w:t>
      </w:r>
    </w:p>
    <w:p w14:paraId="7B010000">
      <w:pPr>
        <w:pStyle w:val="Style_5"/>
        <w:widowControl w:val="1"/>
        <w:ind/>
        <w:jc w:val="both"/>
      </w:pPr>
      <w:r>
        <w:t>"Воздержались"    ________.</w:t>
      </w:r>
    </w:p>
    <w:p w14:paraId="7C010000">
      <w:pPr>
        <w:pStyle w:val="Style_5"/>
        <w:widowControl w:val="1"/>
        <w:ind/>
        <w:jc w:val="both"/>
      </w:pPr>
      <w:r>
        <w:t>Решение собрания ____________________________________</w:t>
      </w:r>
    </w:p>
    <w:p w14:paraId="7D010000">
      <w:pPr>
        <w:pStyle w:val="Style_5"/>
        <w:widowControl w:val="1"/>
        <w:ind/>
        <w:jc w:val="both"/>
      </w:pPr>
    </w:p>
    <w:p w14:paraId="7E010000">
      <w:pPr>
        <w:pStyle w:val="Style_5"/>
        <w:widowControl w:val="1"/>
        <w:ind/>
        <w:jc w:val="both"/>
      </w:pPr>
      <w:r>
        <w:t xml:space="preserve">    2. Выдвижение в резерв составов участковых комиссий кандидатур:</w:t>
      </w:r>
    </w:p>
    <w:p w14:paraId="7F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80010000">
      <w:pPr>
        <w:pStyle w:val="Style_5"/>
        <w:widowControl w:val="1"/>
        <w:ind/>
        <w:jc w:val="both"/>
      </w:pPr>
      <w:r>
        <w:t xml:space="preserve">                  (фамилия, имя, отчество, дата рождения)</w:t>
      </w:r>
    </w:p>
    <w:p w14:paraId="81010000">
      <w:pPr>
        <w:pStyle w:val="Style_5"/>
        <w:widowControl w:val="1"/>
        <w:ind/>
        <w:jc w:val="both"/>
      </w:pPr>
    </w:p>
    <w:p w14:paraId="82010000">
      <w:pPr>
        <w:pStyle w:val="Style_5"/>
        <w:widowControl w:val="1"/>
        <w:ind/>
        <w:jc w:val="both"/>
      </w:pPr>
      <w:r>
        <w:t xml:space="preserve">Результаты голосования </w:t>
      </w:r>
      <w:r>
        <w:rPr>
          <w:color w:val="0000FF"/>
        </w:rPr>
        <w:fldChar w:fldCharType="begin"/>
      </w:r>
      <w:r>
        <w:rPr>
          <w:color w:val="0000FF"/>
        </w:rPr>
        <w:instrText>HYPERLINK \l "P416"</w:instrText>
      </w:r>
      <w:r>
        <w:rPr>
          <w:color w:val="0000FF"/>
        </w:rPr>
        <w:fldChar w:fldCharType="separate"/>
      </w:r>
      <w:r>
        <w:rPr>
          <w:color w:val="0000FF"/>
        </w:rPr>
        <w:t>&lt;3&gt;</w:t>
      </w:r>
      <w:r>
        <w:rPr>
          <w:color w:val="0000FF"/>
        </w:rPr>
        <w:fldChar w:fldCharType="end"/>
      </w:r>
      <w:r>
        <w:t>:</w:t>
      </w:r>
    </w:p>
    <w:p w14:paraId="83010000">
      <w:pPr>
        <w:pStyle w:val="Style_5"/>
        <w:widowControl w:val="1"/>
        <w:ind/>
        <w:jc w:val="both"/>
      </w:pPr>
      <w:r>
        <w:t>"За"             _________,</w:t>
      </w:r>
    </w:p>
    <w:p w14:paraId="84010000">
      <w:pPr>
        <w:pStyle w:val="Style_5"/>
        <w:widowControl w:val="1"/>
        <w:ind/>
        <w:jc w:val="both"/>
      </w:pPr>
      <w:r>
        <w:t>"Против"         _________,</w:t>
      </w:r>
    </w:p>
    <w:p w14:paraId="85010000">
      <w:pPr>
        <w:pStyle w:val="Style_5"/>
        <w:widowControl w:val="1"/>
        <w:ind/>
        <w:jc w:val="both"/>
      </w:pPr>
      <w:r>
        <w:t>"Воздержались"   _________.</w:t>
      </w:r>
    </w:p>
    <w:p w14:paraId="86010000">
      <w:pPr>
        <w:pStyle w:val="Style_5"/>
        <w:widowControl w:val="1"/>
        <w:ind/>
        <w:jc w:val="both"/>
      </w:pPr>
      <w:r>
        <w:t>Решение собрания: ______________________________</w:t>
      </w:r>
    </w:p>
    <w:p w14:paraId="87010000">
      <w:pPr>
        <w:pStyle w:val="Style_5"/>
        <w:widowControl w:val="1"/>
        <w:ind/>
        <w:jc w:val="both"/>
      </w:pPr>
      <w:r>
        <w:t>Председатель собрания:</w:t>
      </w:r>
    </w:p>
    <w:p w14:paraId="88010000">
      <w:pPr>
        <w:pStyle w:val="Style_5"/>
        <w:widowControl w:val="1"/>
        <w:ind/>
        <w:jc w:val="both"/>
      </w:pPr>
      <w:r>
        <w:t>Секретарь собрания:</w:t>
      </w:r>
    </w:p>
    <w:p w14:paraId="89010000">
      <w:pPr>
        <w:pStyle w:val="Style_5"/>
        <w:widowControl w:val="1"/>
        <w:ind/>
        <w:jc w:val="both"/>
      </w:pPr>
    </w:p>
    <w:p w14:paraId="8A010000">
      <w:pPr>
        <w:pStyle w:val="Style_5"/>
        <w:widowControl w:val="1"/>
        <w:ind/>
        <w:jc w:val="both"/>
      </w:pPr>
      <w:r>
        <w:t xml:space="preserve">         Список избирателей, принявших участие в работе собрания</w:t>
      </w:r>
    </w:p>
    <w:p w14:paraId="8B010000">
      <w:pPr>
        <w:pStyle w:val="Style_2"/>
        <w:widowControl w:val="1"/>
        <w:ind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623"/>
        <w:gridCol w:w="3061"/>
        <w:gridCol w:w="1984"/>
        <w:gridCol w:w="2324"/>
        <w:gridCol w:w="1077"/>
      </w:tblGrid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C010000">
            <w:pPr>
              <w:pStyle w:val="Style_2"/>
              <w:widowControl w:val="1"/>
              <w:ind/>
              <w:jc w:val="center"/>
            </w:pPr>
            <w:r>
              <w:t>N N п/п</w:t>
            </w: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D01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E010000">
            <w:pPr>
              <w:pStyle w:val="Style_2"/>
              <w:widowControl w:val="1"/>
              <w:ind/>
              <w:jc w:val="center"/>
            </w:pPr>
            <w:r>
              <w:t>Год рождения</w:t>
            </w:r>
          </w:p>
          <w:p w14:paraId="8F010000">
            <w:pPr>
              <w:pStyle w:val="Style_2"/>
              <w:widowControl w:val="1"/>
              <w:ind/>
              <w:jc w:val="center"/>
            </w:pPr>
            <w:r>
              <w:t>(в возрасте</w:t>
            </w:r>
          </w:p>
          <w:p w14:paraId="90010000">
            <w:pPr>
              <w:pStyle w:val="Style_2"/>
              <w:widowControl w:val="1"/>
              <w:ind/>
              <w:jc w:val="center"/>
            </w:pPr>
            <w:r>
              <w:t>18 лет - дата рождения)</w:t>
            </w:r>
          </w:p>
        </w:tc>
        <w:tc>
          <w:tcPr>
            <w:tcW w:type="dxa" w:w="23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1010000">
            <w:pPr>
              <w:pStyle w:val="Style_2"/>
              <w:widowControl w:val="1"/>
              <w:ind/>
              <w:jc w:val="center"/>
            </w:pPr>
            <w:r>
              <w:t>Адрес места жительства</w:t>
            </w:r>
          </w:p>
        </w:tc>
        <w:tc>
          <w:tcPr>
            <w:tcW w:type="dxa" w:w="10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2010000">
            <w:pPr>
              <w:pStyle w:val="Style_2"/>
              <w:widowControl w:val="1"/>
              <w:ind/>
              <w:jc w:val="center"/>
            </w:pPr>
            <w:r>
              <w:t>Подпись</w:t>
            </w: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3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4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5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3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6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0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701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8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9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A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3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B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0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C01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D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E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9F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3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A0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07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A1010000">
            <w:pPr>
              <w:pStyle w:val="Style_2"/>
              <w:widowControl w:val="1"/>
              <w:ind/>
              <w:jc w:val="center"/>
            </w:pPr>
          </w:p>
        </w:tc>
      </w:tr>
    </w:tbl>
    <w:p w14:paraId="A2010000">
      <w:pPr>
        <w:pStyle w:val="Style_2"/>
        <w:widowControl w:val="1"/>
        <w:ind/>
        <w:jc w:val="both"/>
      </w:pPr>
    </w:p>
    <w:p w14:paraId="A3010000">
      <w:pPr>
        <w:pStyle w:val="Style_2"/>
        <w:widowControl w:val="1"/>
        <w:ind w:firstLine="540"/>
        <w:jc w:val="both"/>
      </w:pPr>
      <w:r>
        <w:t>--------------------------------</w:t>
      </w:r>
    </w:p>
    <w:p w14:paraId="A4010000">
      <w:pPr>
        <w:pStyle w:val="Style_2"/>
        <w:widowControl w:val="1"/>
        <w:spacing w:before="220"/>
        <w:ind w:firstLine="540"/>
        <w:jc w:val="both"/>
      </w:pPr>
      <w:bookmarkStart w:id="22" w:name="P414"/>
      <w:bookmarkEnd w:id="22"/>
      <w:r>
        <w:t>&lt;1&gt; Список избирателей, принявших участие в работе собрания, прилагается.</w:t>
      </w:r>
    </w:p>
    <w:p w14:paraId="A5010000">
      <w:pPr>
        <w:pStyle w:val="Style_2"/>
        <w:widowControl w:val="1"/>
        <w:spacing w:before="220"/>
        <w:ind w:firstLine="540"/>
        <w:jc w:val="both"/>
      </w:pPr>
      <w:bookmarkStart w:id="23" w:name="P415"/>
      <w:bookmarkEnd w:id="23"/>
      <w:r>
        <w:t>&lt;2&gt; Голосование проводится по каждой из предложенных кандидатур.</w:t>
      </w:r>
    </w:p>
    <w:p w14:paraId="A6010000">
      <w:pPr>
        <w:pStyle w:val="Style_2"/>
        <w:widowControl w:val="1"/>
        <w:spacing w:before="220"/>
        <w:ind w:firstLine="540"/>
        <w:jc w:val="both"/>
      </w:pPr>
      <w:bookmarkStart w:id="24" w:name="P416"/>
      <w:bookmarkEnd w:id="24"/>
      <w:r>
        <w:t>&lt;3&gt; Голосование проводится по каждой из предложенных кандидатур.</w:t>
      </w:r>
    </w:p>
    <w:p w14:paraId="A7010000">
      <w:pPr>
        <w:pStyle w:val="Style_2"/>
        <w:widowControl w:val="1"/>
        <w:ind w:firstLine="540"/>
        <w:jc w:val="both"/>
      </w:pPr>
    </w:p>
    <w:p w14:paraId="A8010000">
      <w:pPr>
        <w:pStyle w:val="Style_2"/>
        <w:widowControl w:val="1"/>
        <w:ind w:firstLine="540"/>
        <w:jc w:val="both"/>
      </w:pPr>
    </w:p>
    <w:p w14:paraId="A9010000">
      <w:pPr>
        <w:pStyle w:val="Style_2"/>
        <w:widowControl w:val="1"/>
        <w:ind w:firstLine="540"/>
        <w:jc w:val="both"/>
      </w:pPr>
    </w:p>
    <w:p w14:paraId="AA010000">
      <w:pPr>
        <w:pStyle w:val="Style_2"/>
        <w:widowControl w:val="1"/>
        <w:ind w:firstLine="540"/>
        <w:jc w:val="both"/>
      </w:pPr>
    </w:p>
    <w:p w14:paraId="AB010000">
      <w:pPr>
        <w:pStyle w:val="Style_2"/>
        <w:widowControl w:val="1"/>
        <w:ind w:firstLine="540"/>
        <w:jc w:val="both"/>
      </w:pPr>
    </w:p>
    <w:p w14:paraId="AC010000">
      <w:pPr>
        <w:pStyle w:val="Style_2"/>
        <w:widowControl w:val="1"/>
        <w:ind/>
        <w:jc w:val="right"/>
        <w:outlineLvl w:val="0"/>
      </w:pPr>
      <w:r>
        <w:t>Приложение N 2</w:t>
      </w:r>
    </w:p>
    <w:p w14:paraId="AD010000">
      <w:pPr>
        <w:pStyle w:val="Style_2"/>
        <w:widowControl w:val="1"/>
        <w:ind/>
        <w:jc w:val="right"/>
      </w:pPr>
    </w:p>
    <w:p w14:paraId="AE010000">
      <w:pPr>
        <w:pStyle w:val="Style_2"/>
        <w:widowControl w:val="1"/>
        <w:ind/>
        <w:jc w:val="right"/>
      </w:pPr>
      <w:r>
        <w:t>Утверждена</w:t>
      </w:r>
    </w:p>
    <w:p w14:paraId="AF010000">
      <w:pPr>
        <w:pStyle w:val="Style_2"/>
        <w:widowControl w:val="1"/>
        <w:ind/>
        <w:jc w:val="right"/>
      </w:pPr>
      <w:r>
        <w:t>постановлением Центральной</w:t>
      </w:r>
    </w:p>
    <w:p w14:paraId="B0010000">
      <w:pPr>
        <w:pStyle w:val="Style_2"/>
        <w:widowControl w:val="1"/>
        <w:ind/>
        <w:jc w:val="right"/>
      </w:pPr>
      <w:r>
        <w:t>избирательной комиссии</w:t>
      </w:r>
    </w:p>
    <w:p w14:paraId="B1010000">
      <w:pPr>
        <w:pStyle w:val="Style_2"/>
        <w:widowControl w:val="1"/>
        <w:ind/>
        <w:jc w:val="right"/>
      </w:pPr>
      <w:r>
        <w:t>Российской Федерации</w:t>
      </w:r>
    </w:p>
    <w:p w14:paraId="B2010000">
      <w:pPr>
        <w:pStyle w:val="Style_2"/>
        <w:widowControl w:val="1"/>
        <w:ind/>
        <w:jc w:val="right"/>
      </w:pPr>
      <w:r>
        <w:t>от 5 декабря 2012 г. N 152/1137-6</w:t>
      </w:r>
    </w:p>
    <w:p w14:paraId="B3010000">
      <w:pPr>
        <w:pStyle w:val="Style_2"/>
        <w:widowControl w:val="1"/>
        <w:ind/>
        <w:jc w:val="right"/>
      </w:pPr>
    </w:p>
    <w:p w14:paraId="B4010000">
      <w:pPr>
        <w:pStyle w:val="Style_2"/>
        <w:widowControl w:val="1"/>
        <w:ind/>
        <w:jc w:val="center"/>
      </w:pPr>
      <w:bookmarkStart w:id="25" w:name="P430"/>
      <w:bookmarkEnd w:id="25"/>
      <w:r>
        <w:t>ПРИМЕРНАЯ ФОРМА РЕШЕНИЯ</w:t>
      </w:r>
    </w:p>
    <w:p w14:paraId="B5010000">
      <w:pPr>
        <w:pStyle w:val="Style_2"/>
        <w:widowControl w:val="1"/>
        <w:ind/>
        <w:jc w:val="center"/>
      </w:pPr>
      <w:r>
        <w:t>ИЗБИРАТЕЛЬНОЙ КОМИССИИ СУБЪЕКТА РОССИЙСКОЙ ФЕДЕРАЦИИ</w:t>
      </w:r>
    </w:p>
    <w:p w14:paraId="B6010000">
      <w:pPr>
        <w:pStyle w:val="Style_2"/>
        <w:widowControl w:val="1"/>
        <w:ind/>
        <w:jc w:val="center"/>
      </w:pPr>
      <w:r>
        <w:t>(ТИК, ОСУЩЕСТВЛЯЮЩЕЙ ФОРМИРОВАНИЕ РЕЗЕРВА СОСТАВОВ</w:t>
      </w:r>
    </w:p>
    <w:p w14:paraId="B7010000">
      <w:pPr>
        <w:pStyle w:val="Style_2"/>
        <w:widowControl w:val="1"/>
        <w:ind/>
        <w:jc w:val="center"/>
      </w:pPr>
      <w:r>
        <w:t>УЧАСТКОВЫХ КОМИССИЙ) О ЗАЧИСЛЕНИИ В РЕЗЕРВ СОСТАВОВ</w:t>
      </w:r>
    </w:p>
    <w:p w14:paraId="B8010000">
      <w:pPr>
        <w:pStyle w:val="Style_2"/>
        <w:widowControl w:val="1"/>
        <w:ind/>
        <w:jc w:val="center"/>
      </w:pPr>
      <w:r>
        <w:t>УЧАСТКОВЫХ КОМИССИЙ</w:t>
      </w:r>
    </w:p>
    <w:p w14:paraId="B901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BA01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BB01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"consultantplus://offline/ref=C72D0D3051F19D13C6013ACCA05CC5B0D49BED2D39413E632E4E3B11E5657A2E7FD1332D9D6A9777A5y4I"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Постановления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ЦИК России от 01.11.2017 N 108/903-7)</w:t>
            </w:r>
          </w:p>
        </w:tc>
      </w:tr>
    </w:tbl>
    <w:p w14:paraId="BC010000">
      <w:pPr>
        <w:pStyle w:val="Style_2"/>
        <w:widowControl w:val="1"/>
        <w:ind/>
        <w:jc w:val="center"/>
      </w:pPr>
    </w:p>
    <w:p w14:paraId="BD010000">
      <w:pPr>
        <w:pStyle w:val="Style_5"/>
        <w:widowControl w:val="1"/>
        <w:ind/>
        <w:jc w:val="both"/>
      </w:pPr>
      <w:r>
        <w:t xml:space="preserve">            О зачислении в резерв составов участковых комиссий</w:t>
      </w:r>
    </w:p>
    <w:p w14:paraId="BE010000">
      <w:pPr>
        <w:pStyle w:val="Style_5"/>
        <w:widowControl w:val="1"/>
        <w:ind/>
        <w:jc w:val="both"/>
      </w:pPr>
    </w:p>
    <w:p w14:paraId="BF010000">
      <w:pPr>
        <w:pStyle w:val="Style_5"/>
        <w:widowControl w:val="1"/>
        <w:ind/>
        <w:jc w:val="both"/>
      </w:pPr>
      <w:r>
        <w:t xml:space="preserve">            __________________________________________________</w:t>
      </w:r>
    </w:p>
    <w:p w14:paraId="C001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C1010000">
      <w:pPr>
        <w:pStyle w:val="Style_5"/>
        <w:widowControl w:val="1"/>
        <w:ind/>
        <w:jc w:val="both"/>
      </w:pPr>
    </w:p>
    <w:p w14:paraId="C2010000">
      <w:pPr>
        <w:pStyle w:val="Style_5"/>
        <w:widowControl w:val="1"/>
        <w:ind/>
        <w:jc w:val="both"/>
      </w:pPr>
      <w:r>
        <w:t xml:space="preserve">   На  основании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"consultantplus://offline/ref=C72D0D3051F19D13C6013ACCA05CC5B0D49BE62739453E632E4E3B11E5657A2E7FD1332D9D6A957AA5yFI"</w:instrText>
      </w:r>
      <w:r>
        <w:rPr>
          <w:color w:val="0000FF"/>
        </w:rPr>
        <w:fldChar w:fldCharType="separate"/>
      </w:r>
      <w:r>
        <w:rPr>
          <w:color w:val="0000FF"/>
        </w:rPr>
        <w:t>пункта  10  статьи  23</w:t>
      </w:r>
      <w:r>
        <w:rPr>
          <w:color w:val="0000FF"/>
        </w:rPr>
        <w:fldChar w:fldCharType="end"/>
      </w:r>
      <w:r>
        <w:t xml:space="preserve">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"consultantplus://offline/ref=C72D0D3051F19D13C6013ACCA05CC5B0D49BE62739453E632E4E3B11E5657A2E7FD1332D9D6A9475A5y4I"</w:instrText>
      </w:r>
      <w:r>
        <w:rPr>
          <w:color w:val="0000FF"/>
        </w:rPr>
        <w:fldChar w:fldCharType="separate"/>
      </w:r>
      <w:r>
        <w:rPr>
          <w:color w:val="0000FF"/>
        </w:rPr>
        <w:t>(пункта 9 статьи 26)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"consultantplus://offline/ref=C72D0D3051F19D13C6013ACCA05CC5B0D49BE62739453E632E4E3B11E5657A2E7FD1332894A6y3I"</w:instrText>
      </w:r>
      <w:r>
        <w:rPr>
          <w:color w:val="0000FF"/>
        </w:rPr>
        <w:fldChar w:fldCharType="separate"/>
      </w:r>
      <w:r>
        <w:rPr>
          <w:color w:val="0000FF"/>
        </w:rPr>
        <w:t>пункта 5.1</w:t>
      </w:r>
      <w:r>
        <w:rPr>
          <w:color w:val="0000FF"/>
        </w:rPr>
        <w:fldChar w:fldCharType="end"/>
      </w:r>
    </w:p>
    <w:p w14:paraId="C3010000">
      <w:pPr>
        <w:pStyle w:val="Style_5"/>
        <w:widowControl w:val="1"/>
        <w:ind/>
        <w:jc w:val="both"/>
      </w:pPr>
      <w:r>
        <w:t>статьи  27  Федерального закона "Об основных гарантиях избирательных прав и</w:t>
      </w:r>
    </w:p>
    <w:p w14:paraId="C4010000">
      <w:pPr>
        <w:pStyle w:val="Style_5"/>
        <w:widowControl w:val="1"/>
        <w:ind/>
        <w:jc w:val="both"/>
      </w:pPr>
      <w:r>
        <w:t>права на участие в референдуме граждан Российской Федерации"</w:t>
      </w:r>
    </w:p>
    <w:p w14:paraId="C5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C6010000">
      <w:pPr>
        <w:pStyle w:val="Style_5"/>
        <w:widowControl w:val="1"/>
        <w:ind/>
        <w:jc w:val="both"/>
      </w:pPr>
      <w:r>
        <w:t xml:space="preserve"> (наименование избирательной комиссии субъекта Российской Федерации, ТИК)</w:t>
      </w:r>
    </w:p>
    <w:p w14:paraId="C7010000">
      <w:pPr>
        <w:pStyle w:val="Style_5"/>
        <w:widowControl w:val="1"/>
        <w:ind/>
        <w:jc w:val="both"/>
      </w:pPr>
      <w:r>
        <w:t>решила:</w:t>
      </w:r>
    </w:p>
    <w:p w14:paraId="C8010000">
      <w:pPr>
        <w:pStyle w:val="Style_5"/>
        <w:widowControl w:val="1"/>
        <w:ind/>
        <w:jc w:val="both"/>
      </w:pPr>
      <w:r>
        <w:t xml:space="preserve">    1. Зачислить в резерв составов участковых комиссий</w:t>
      </w:r>
    </w:p>
    <w:p w14:paraId="C9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CA010000">
      <w:pPr>
        <w:pStyle w:val="Style_5"/>
        <w:widowControl w:val="1"/>
        <w:ind/>
        <w:jc w:val="both"/>
      </w:pPr>
      <w:r>
        <w:t xml:space="preserve">        (наименование субъекта Российской Федерации/муниципального</w:t>
      </w:r>
    </w:p>
    <w:p w14:paraId="CB010000">
      <w:pPr>
        <w:pStyle w:val="Style_5"/>
        <w:widowControl w:val="1"/>
        <w:ind/>
        <w:jc w:val="both"/>
      </w:pPr>
      <w:r>
        <w:t xml:space="preserve">                образования/ТИК/группы ТИК/УИК/группы УИК)</w:t>
      </w:r>
    </w:p>
    <w:p w14:paraId="CC010000">
      <w:pPr>
        <w:pStyle w:val="Style_5"/>
        <w:widowControl w:val="1"/>
        <w:ind/>
        <w:jc w:val="both"/>
      </w:pPr>
      <w:r>
        <w:t>лиц согласно прилагаемому списку (прилагаемым спискам).</w:t>
      </w:r>
    </w:p>
    <w:p w14:paraId="CD010000">
      <w:pPr>
        <w:pStyle w:val="Style_5"/>
        <w:widowControl w:val="1"/>
        <w:ind/>
        <w:jc w:val="both"/>
      </w:pPr>
      <w:r>
        <w:t xml:space="preserve">    2.  Разместить  (направить  для  размещения) настоящее решение и список</w:t>
      </w:r>
    </w:p>
    <w:p w14:paraId="CE010000">
      <w:pPr>
        <w:pStyle w:val="Style_5"/>
        <w:widowControl w:val="1"/>
        <w:ind/>
        <w:jc w:val="both"/>
      </w:pPr>
      <w:r>
        <w:t>лиц,  зачисленных  в  резерв  составов  участковых комиссий, на официальном</w:t>
      </w:r>
    </w:p>
    <w:p w14:paraId="CF010000">
      <w:pPr>
        <w:pStyle w:val="Style_5"/>
        <w:widowControl w:val="1"/>
        <w:ind/>
        <w:jc w:val="both"/>
      </w:pPr>
      <w:r>
        <w:t>сайте</w:t>
      </w:r>
    </w:p>
    <w:p w14:paraId="D001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D1010000">
      <w:pPr>
        <w:pStyle w:val="Style_5"/>
        <w:widowControl w:val="1"/>
        <w:ind/>
        <w:jc w:val="both"/>
      </w:pPr>
      <w:r>
        <w:t xml:space="preserve">    (наименование избирательной комиссии субъекта Российской Федерации)</w:t>
      </w:r>
    </w:p>
    <w:p w14:paraId="D2010000">
      <w:pPr>
        <w:pStyle w:val="Style_5"/>
        <w:widowControl w:val="1"/>
        <w:ind/>
        <w:jc w:val="both"/>
      </w:pPr>
      <w:r>
        <w:t>в информационно-телекоммуникационной сети "Интернет".</w:t>
      </w:r>
    </w:p>
    <w:p w14:paraId="D3010000">
      <w:pPr>
        <w:pStyle w:val="Style_5"/>
        <w:widowControl w:val="1"/>
        <w:ind/>
        <w:jc w:val="both"/>
      </w:pPr>
    </w:p>
    <w:p w14:paraId="D4010000">
      <w:pPr>
        <w:pStyle w:val="Style_5"/>
        <w:widowControl w:val="1"/>
        <w:ind/>
        <w:jc w:val="both"/>
      </w:pPr>
      <w:r>
        <w:t xml:space="preserve">               Председатель</w:t>
      </w:r>
    </w:p>
    <w:p w14:paraId="D5010000">
      <w:pPr>
        <w:pStyle w:val="Style_5"/>
        <w:widowControl w:val="1"/>
        <w:ind/>
        <w:jc w:val="both"/>
      </w:pPr>
      <w:r>
        <w:t xml:space="preserve">   ______________________________________           _______________</w:t>
      </w:r>
    </w:p>
    <w:p w14:paraId="D6010000">
      <w:pPr>
        <w:pStyle w:val="Style_5"/>
        <w:widowControl w:val="1"/>
        <w:ind/>
        <w:jc w:val="both"/>
      </w:pPr>
      <w:r>
        <w:t xml:space="preserve">    (наименование избирательной комиссии               (подпись)</w:t>
      </w:r>
    </w:p>
    <w:p w14:paraId="D7010000">
      <w:pPr>
        <w:pStyle w:val="Style_5"/>
        <w:widowControl w:val="1"/>
        <w:ind/>
        <w:jc w:val="both"/>
      </w:pPr>
      <w:r>
        <w:t xml:space="preserve">     субъекта Российской Федерации, ТИК)</w:t>
      </w:r>
    </w:p>
    <w:p w14:paraId="D8010000">
      <w:pPr>
        <w:pStyle w:val="Style_5"/>
        <w:widowControl w:val="1"/>
        <w:ind/>
        <w:jc w:val="both"/>
      </w:pPr>
    </w:p>
    <w:p w14:paraId="D9010000">
      <w:pPr>
        <w:pStyle w:val="Style_5"/>
        <w:widowControl w:val="1"/>
        <w:ind/>
        <w:jc w:val="both"/>
      </w:pPr>
      <w:r>
        <w:t xml:space="preserve">                 Секретарь</w:t>
      </w:r>
    </w:p>
    <w:p w14:paraId="DA010000">
      <w:pPr>
        <w:pStyle w:val="Style_5"/>
        <w:widowControl w:val="1"/>
        <w:ind/>
        <w:jc w:val="both"/>
      </w:pPr>
      <w:r>
        <w:t xml:space="preserve">   ______________________________________           _______________</w:t>
      </w:r>
    </w:p>
    <w:p w14:paraId="DB010000">
      <w:pPr>
        <w:pStyle w:val="Style_5"/>
        <w:widowControl w:val="1"/>
        <w:ind/>
        <w:jc w:val="both"/>
      </w:pPr>
      <w:r>
        <w:t xml:space="preserve">    (наименование избирательной комиссии               (подпись)</w:t>
      </w:r>
    </w:p>
    <w:p w14:paraId="DC010000">
      <w:pPr>
        <w:pStyle w:val="Style_5"/>
        <w:widowControl w:val="1"/>
        <w:ind/>
        <w:jc w:val="both"/>
      </w:pPr>
      <w:r>
        <w:t xml:space="preserve">     субъекта Российской Федерации, ТИК)</w:t>
      </w:r>
    </w:p>
    <w:p w14:paraId="DD010000">
      <w:pPr>
        <w:pStyle w:val="Style_2"/>
        <w:widowControl w:val="1"/>
        <w:ind/>
        <w:jc w:val="both"/>
      </w:pPr>
    </w:p>
    <w:p w14:paraId="DE010000">
      <w:pPr>
        <w:pStyle w:val="Style_2"/>
        <w:widowControl w:val="1"/>
        <w:ind/>
        <w:jc w:val="both"/>
      </w:pPr>
    </w:p>
    <w:p w14:paraId="DF010000">
      <w:pPr>
        <w:pStyle w:val="Style_2"/>
        <w:widowControl w:val="1"/>
        <w:ind/>
        <w:jc w:val="both"/>
      </w:pPr>
    </w:p>
    <w:p w14:paraId="E0010000">
      <w:pPr>
        <w:pStyle w:val="Style_2"/>
        <w:widowControl w:val="1"/>
        <w:ind/>
        <w:jc w:val="both"/>
      </w:pPr>
    </w:p>
    <w:p w14:paraId="E1010000">
      <w:pPr>
        <w:pStyle w:val="Style_2"/>
        <w:widowControl w:val="1"/>
        <w:ind/>
        <w:jc w:val="both"/>
      </w:pPr>
    </w:p>
    <w:p w14:paraId="E2010000">
      <w:pPr>
        <w:pStyle w:val="Style_2"/>
        <w:widowControl w:val="1"/>
        <w:ind/>
        <w:jc w:val="right"/>
        <w:outlineLvl w:val="1"/>
      </w:pPr>
      <w:r>
        <w:t>Форма списка N 1</w:t>
      </w:r>
    </w:p>
    <w:p w14:paraId="E3010000">
      <w:pPr>
        <w:pStyle w:val="Style_2"/>
        <w:widowControl w:val="1"/>
        <w:ind/>
        <w:jc w:val="right"/>
      </w:pPr>
    </w:p>
    <w:p w14:paraId="E401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E5010000">
      <w:pPr>
        <w:pStyle w:val="Style_2"/>
        <w:widowControl w:val="1"/>
        <w:ind/>
        <w:jc w:val="right"/>
      </w:pPr>
      <w:r>
        <w:t>участковых комиссий непосредственно</w:t>
      </w:r>
    </w:p>
    <w:p w14:paraId="E6010000">
      <w:pPr>
        <w:pStyle w:val="Style_2"/>
        <w:widowControl w:val="1"/>
        <w:ind/>
        <w:jc w:val="right"/>
      </w:pPr>
      <w:r>
        <w:t>для каждой участковой комиссии)</w:t>
      </w:r>
    </w:p>
    <w:p w14:paraId="E7010000">
      <w:pPr>
        <w:pStyle w:val="Style_2"/>
        <w:widowControl w:val="1"/>
        <w:ind/>
        <w:jc w:val="both"/>
      </w:pPr>
    </w:p>
    <w:p w14:paraId="E8010000">
      <w:pPr>
        <w:pStyle w:val="Style_5"/>
        <w:widowControl w:val="1"/>
        <w:ind/>
        <w:jc w:val="both"/>
      </w:pPr>
      <w:r>
        <w:t xml:space="preserve">                 Список лиц, зачисленных в резерв составов</w:t>
      </w:r>
    </w:p>
    <w:p w14:paraId="E9010000">
      <w:pPr>
        <w:pStyle w:val="Style_5"/>
        <w:widowControl w:val="1"/>
        <w:ind/>
        <w:jc w:val="both"/>
      </w:pPr>
      <w:r>
        <w:t xml:space="preserve">                            участковых комиссий</w:t>
      </w:r>
    </w:p>
    <w:p w14:paraId="EA010000">
      <w:pPr>
        <w:pStyle w:val="Style_5"/>
        <w:widowControl w:val="1"/>
        <w:ind/>
        <w:jc w:val="both"/>
      </w:pPr>
    </w:p>
    <w:p w14:paraId="EB010000">
      <w:pPr>
        <w:pStyle w:val="Style_5"/>
        <w:widowControl w:val="1"/>
        <w:ind/>
        <w:jc w:val="both"/>
      </w:pPr>
      <w:r>
        <w:t xml:space="preserve">              ______________________________________________</w:t>
      </w:r>
    </w:p>
    <w:p w14:paraId="EC010000">
      <w:pPr>
        <w:pStyle w:val="Style_5"/>
        <w:widowControl w:val="1"/>
        <w:ind/>
        <w:jc w:val="both"/>
      </w:pPr>
      <w:r>
        <w:t xml:space="preserve">                            (наименование ТИК)</w:t>
      </w:r>
    </w:p>
    <w:p w14:paraId="ED010000">
      <w:pPr>
        <w:pStyle w:val="Style_5"/>
        <w:widowControl w:val="1"/>
        <w:ind/>
        <w:jc w:val="both"/>
      </w:pPr>
    </w:p>
    <w:p w14:paraId="EE010000">
      <w:pPr>
        <w:pStyle w:val="Style_5"/>
        <w:widowControl w:val="1"/>
        <w:ind/>
        <w:jc w:val="both"/>
      </w:pPr>
      <w:r>
        <w:t xml:space="preserve">              ______________________________________________</w:t>
      </w:r>
    </w:p>
    <w:p w14:paraId="EF01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F0010000">
      <w:pPr>
        <w:pStyle w:val="Style_2"/>
        <w:widowControl w:val="1"/>
        <w:ind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453"/>
        <w:gridCol w:w="2664"/>
        <w:gridCol w:w="1361"/>
        <w:gridCol w:w="2778"/>
        <w:gridCol w:w="1813"/>
      </w:tblGrid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101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2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201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13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301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27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4010000">
            <w:pPr>
              <w:pStyle w:val="Style_2"/>
              <w:widowControl w:val="1"/>
              <w:ind/>
              <w:jc w:val="center"/>
            </w:pPr>
            <w:r>
              <w:t>Очередность назначения, указанная политической партией (при наличии)</w:t>
            </w:r>
          </w:p>
        </w:tc>
        <w:tc>
          <w:tcPr>
            <w:tcW w:type="dxa" w:w="1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5010000">
            <w:pPr>
              <w:pStyle w:val="Style_2"/>
              <w:widowControl w:val="1"/>
              <w:ind/>
              <w:jc w:val="center"/>
            </w:pPr>
            <w:r>
              <w:t>N избирательного участка</w:t>
            </w:r>
          </w:p>
        </w:tc>
      </w:tr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6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7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3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8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7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9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A01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B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6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C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3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D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77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E01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1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FF010000">
            <w:pPr>
              <w:pStyle w:val="Style_2"/>
              <w:widowControl w:val="1"/>
              <w:ind/>
              <w:jc w:val="center"/>
            </w:pPr>
          </w:p>
        </w:tc>
      </w:tr>
    </w:tbl>
    <w:p w14:paraId="00020000">
      <w:pPr>
        <w:pStyle w:val="Style_2"/>
        <w:widowControl w:val="1"/>
        <w:ind/>
        <w:jc w:val="both"/>
      </w:pPr>
    </w:p>
    <w:p w14:paraId="01020000">
      <w:pPr>
        <w:pStyle w:val="Style_2"/>
        <w:widowControl w:val="1"/>
        <w:ind/>
        <w:jc w:val="both"/>
      </w:pPr>
    </w:p>
    <w:p w14:paraId="02020000">
      <w:pPr>
        <w:pStyle w:val="Style_2"/>
        <w:widowControl w:val="1"/>
        <w:ind/>
        <w:jc w:val="both"/>
      </w:pPr>
    </w:p>
    <w:p w14:paraId="03020000">
      <w:pPr>
        <w:pStyle w:val="Style_2"/>
        <w:widowControl w:val="1"/>
        <w:ind/>
        <w:jc w:val="both"/>
      </w:pPr>
    </w:p>
    <w:p w14:paraId="04020000">
      <w:pPr>
        <w:pStyle w:val="Style_2"/>
        <w:widowControl w:val="1"/>
        <w:ind/>
        <w:jc w:val="both"/>
      </w:pPr>
    </w:p>
    <w:p w14:paraId="05020000">
      <w:pPr>
        <w:pStyle w:val="Style_2"/>
        <w:widowControl w:val="1"/>
        <w:ind/>
        <w:jc w:val="right"/>
        <w:outlineLvl w:val="1"/>
      </w:pPr>
      <w:r>
        <w:t>Форма списка N 2</w:t>
      </w:r>
    </w:p>
    <w:p w14:paraId="06020000">
      <w:pPr>
        <w:pStyle w:val="Style_2"/>
        <w:widowControl w:val="1"/>
        <w:ind/>
        <w:jc w:val="right"/>
      </w:pPr>
    </w:p>
    <w:p w14:paraId="0702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08020000">
      <w:pPr>
        <w:pStyle w:val="Style_2"/>
        <w:widowControl w:val="1"/>
        <w:ind/>
        <w:jc w:val="right"/>
      </w:pPr>
      <w:r>
        <w:t>участковых комиссий для группы</w:t>
      </w:r>
    </w:p>
    <w:p w14:paraId="09020000">
      <w:pPr>
        <w:pStyle w:val="Style_2"/>
        <w:widowControl w:val="1"/>
        <w:ind/>
        <w:jc w:val="right"/>
      </w:pPr>
      <w:r>
        <w:t>УИК, ТИК, группы ТИК)</w:t>
      </w:r>
    </w:p>
    <w:p w14:paraId="0A020000">
      <w:pPr>
        <w:pStyle w:val="Style_2"/>
        <w:widowControl w:val="1"/>
        <w:ind/>
        <w:jc w:val="both"/>
      </w:pPr>
    </w:p>
    <w:p w14:paraId="0B020000">
      <w:pPr>
        <w:pStyle w:val="Style_5"/>
        <w:widowControl w:val="1"/>
        <w:ind/>
        <w:jc w:val="both"/>
      </w:pPr>
      <w:r>
        <w:t xml:space="preserve">       Список лиц, зачисленных в резерв составов участковых комиссий</w:t>
      </w:r>
    </w:p>
    <w:p w14:paraId="0C020000">
      <w:pPr>
        <w:pStyle w:val="Style_5"/>
        <w:widowControl w:val="1"/>
        <w:ind/>
        <w:jc w:val="both"/>
      </w:pPr>
    </w:p>
    <w:p w14:paraId="0D020000">
      <w:pPr>
        <w:pStyle w:val="Style_5"/>
        <w:widowControl w:val="1"/>
        <w:ind/>
        <w:jc w:val="both"/>
      </w:pPr>
      <w:r>
        <w:t xml:space="preserve">         ________________________________________________________</w:t>
      </w:r>
    </w:p>
    <w:p w14:paraId="0E020000">
      <w:pPr>
        <w:pStyle w:val="Style_5"/>
        <w:widowControl w:val="1"/>
        <w:ind/>
        <w:jc w:val="both"/>
      </w:pPr>
      <w:r>
        <w:t xml:space="preserve">            (наименование ТИК и (или) иной структурной единицы</w:t>
      </w:r>
    </w:p>
    <w:p w14:paraId="0F020000">
      <w:pPr>
        <w:pStyle w:val="Style_5"/>
        <w:widowControl w:val="1"/>
        <w:ind/>
        <w:jc w:val="both"/>
      </w:pPr>
      <w:r>
        <w:t xml:space="preserve">                   резерва составов участковых комиссий)</w:t>
      </w:r>
    </w:p>
    <w:p w14:paraId="10020000">
      <w:pPr>
        <w:pStyle w:val="Style_5"/>
        <w:widowControl w:val="1"/>
        <w:ind/>
        <w:jc w:val="both"/>
      </w:pPr>
    </w:p>
    <w:p w14:paraId="11020000">
      <w:pPr>
        <w:pStyle w:val="Style_5"/>
        <w:widowControl w:val="1"/>
        <w:ind/>
        <w:jc w:val="both"/>
      </w:pPr>
      <w:r>
        <w:t xml:space="preserve">         ________________________________________________________</w:t>
      </w:r>
    </w:p>
    <w:p w14:paraId="12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13020000">
      <w:pPr>
        <w:pStyle w:val="Style_2"/>
        <w:widowControl w:val="1"/>
        <w:ind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567"/>
        <w:gridCol w:w="2551"/>
        <w:gridCol w:w="1871"/>
        <w:gridCol w:w="4080"/>
      </w:tblGrid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402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25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502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1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602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40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7020000">
            <w:pPr>
              <w:pStyle w:val="Style_2"/>
              <w:widowControl w:val="1"/>
              <w:ind/>
              <w:jc w:val="center"/>
            </w:pPr>
            <w:r>
              <w:t>Очередность назначения, указанная политической партией (при наличии)</w:t>
            </w:r>
          </w:p>
        </w:tc>
      </w:tr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8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5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9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A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B02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C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5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D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7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E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1F020000">
            <w:pPr>
              <w:pStyle w:val="Style_2"/>
              <w:widowControl w:val="1"/>
              <w:ind/>
              <w:jc w:val="center"/>
            </w:pPr>
          </w:p>
        </w:tc>
      </w:tr>
    </w:tbl>
    <w:p w14:paraId="20020000">
      <w:pPr>
        <w:pStyle w:val="Style_2"/>
        <w:widowControl w:val="1"/>
        <w:ind/>
        <w:jc w:val="both"/>
      </w:pPr>
    </w:p>
    <w:p w14:paraId="21020000">
      <w:pPr>
        <w:pStyle w:val="Style_2"/>
        <w:widowControl w:val="1"/>
        <w:ind/>
        <w:jc w:val="both"/>
      </w:pPr>
    </w:p>
    <w:p w14:paraId="22020000">
      <w:pPr>
        <w:pStyle w:val="Style_2"/>
        <w:widowControl w:val="1"/>
        <w:ind/>
        <w:jc w:val="both"/>
      </w:pPr>
    </w:p>
    <w:p w14:paraId="23020000">
      <w:pPr>
        <w:pStyle w:val="Style_2"/>
        <w:widowControl w:val="1"/>
        <w:ind/>
        <w:jc w:val="both"/>
      </w:pPr>
    </w:p>
    <w:p w14:paraId="24020000">
      <w:pPr>
        <w:pStyle w:val="Style_2"/>
        <w:widowControl w:val="1"/>
        <w:ind/>
        <w:jc w:val="both"/>
      </w:pPr>
    </w:p>
    <w:p w14:paraId="25020000">
      <w:pPr>
        <w:pStyle w:val="Style_2"/>
        <w:widowControl w:val="1"/>
        <w:ind/>
        <w:jc w:val="right"/>
        <w:outlineLvl w:val="0"/>
      </w:pPr>
      <w:r>
        <w:t>Приложение N 3</w:t>
      </w:r>
    </w:p>
    <w:p w14:paraId="26020000">
      <w:pPr>
        <w:pStyle w:val="Style_2"/>
        <w:widowControl w:val="1"/>
        <w:ind/>
        <w:jc w:val="right"/>
      </w:pPr>
    </w:p>
    <w:p w14:paraId="27020000">
      <w:pPr>
        <w:pStyle w:val="Style_2"/>
        <w:widowControl w:val="1"/>
        <w:ind/>
        <w:jc w:val="right"/>
      </w:pPr>
      <w:r>
        <w:t>Утверждена</w:t>
      </w:r>
    </w:p>
    <w:p w14:paraId="28020000">
      <w:pPr>
        <w:pStyle w:val="Style_2"/>
        <w:widowControl w:val="1"/>
        <w:ind/>
        <w:jc w:val="right"/>
      </w:pPr>
      <w:r>
        <w:t>постановлением Центральной</w:t>
      </w:r>
    </w:p>
    <w:p w14:paraId="29020000">
      <w:pPr>
        <w:pStyle w:val="Style_2"/>
        <w:widowControl w:val="1"/>
        <w:ind/>
        <w:jc w:val="right"/>
      </w:pPr>
      <w:r>
        <w:t>избирательной комиссии</w:t>
      </w:r>
    </w:p>
    <w:p w14:paraId="2A020000">
      <w:pPr>
        <w:pStyle w:val="Style_2"/>
        <w:widowControl w:val="1"/>
        <w:ind/>
        <w:jc w:val="right"/>
      </w:pPr>
      <w:r>
        <w:t>Российской Федерации</w:t>
      </w:r>
    </w:p>
    <w:p w14:paraId="2B020000">
      <w:pPr>
        <w:pStyle w:val="Style_2"/>
        <w:widowControl w:val="1"/>
        <w:ind/>
        <w:jc w:val="right"/>
      </w:pPr>
      <w:r>
        <w:t>от 5 декабря 2012 г. N 152/1137-6</w:t>
      </w:r>
    </w:p>
    <w:p w14:paraId="2C020000">
      <w:pPr>
        <w:pStyle w:val="Style_2"/>
        <w:widowControl w:val="1"/>
        <w:ind/>
        <w:jc w:val="both"/>
      </w:pPr>
    </w:p>
    <w:p w14:paraId="2D020000">
      <w:pPr>
        <w:pStyle w:val="Style_2"/>
        <w:widowControl w:val="1"/>
        <w:ind/>
        <w:jc w:val="right"/>
      </w:pPr>
    </w:p>
    <w:p w14:paraId="2E020000">
      <w:pPr>
        <w:pStyle w:val="Style_2"/>
        <w:widowControl w:val="1"/>
        <w:ind/>
        <w:jc w:val="center"/>
      </w:pPr>
      <w:bookmarkStart w:id="26" w:name="P551"/>
      <w:bookmarkEnd w:id="26"/>
      <w:r>
        <w:t>ПРИМЕРНАЯ ФОРМА РЕШЕНИЯ</w:t>
      </w:r>
    </w:p>
    <w:p w14:paraId="2F020000">
      <w:pPr>
        <w:pStyle w:val="Style_2"/>
        <w:widowControl w:val="1"/>
        <w:ind/>
        <w:jc w:val="center"/>
      </w:pPr>
      <w:r>
        <w:t>ТЕРРИТОРИАЛЬНОЙ ИЗБИРАТЕЛЬНОЙ КОМИССИИ О ПРЕДЛОЖЕНИИ</w:t>
      </w:r>
    </w:p>
    <w:p w14:paraId="30020000">
      <w:pPr>
        <w:pStyle w:val="Style_2"/>
        <w:widowControl w:val="1"/>
        <w:ind/>
        <w:jc w:val="center"/>
      </w:pPr>
      <w:r>
        <w:t>КАНДИДАТУР ДЛЯ ЗАЧИСЛЕНИЯ В РЕЗЕРВ СОСТАВОВ</w:t>
      </w:r>
    </w:p>
    <w:p w14:paraId="31020000">
      <w:pPr>
        <w:pStyle w:val="Style_2"/>
        <w:widowControl w:val="1"/>
        <w:ind/>
        <w:jc w:val="center"/>
      </w:pPr>
      <w:r>
        <w:t>УЧАСТКОВЫХ КОМИССИЙ</w:t>
      </w:r>
    </w:p>
    <w:p w14:paraId="3202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3302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3402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"consultantplus://offline/ref=C72D0D3051F19D13C6013ACCA05CC5B0D795EE2C314E3E632E4E3B11E5657A2E7FD1332D9D6A977AA5yAI"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Постановления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ЦИК России от 26.03.2014 N 223/1436-6)</w:t>
            </w:r>
          </w:p>
        </w:tc>
      </w:tr>
    </w:tbl>
    <w:p w14:paraId="35020000">
      <w:pPr>
        <w:pStyle w:val="Style_2"/>
        <w:widowControl w:val="1"/>
        <w:ind w:firstLine="540"/>
        <w:jc w:val="both"/>
      </w:pPr>
    </w:p>
    <w:p w14:paraId="36020000">
      <w:pPr>
        <w:pStyle w:val="Style_5"/>
        <w:widowControl w:val="1"/>
        <w:ind/>
        <w:jc w:val="both"/>
      </w:pPr>
      <w:r>
        <w:t xml:space="preserve">             О предложении кандидатур для зачисления в резерв</w:t>
      </w:r>
    </w:p>
    <w:p w14:paraId="37020000">
      <w:pPr>
        <w:pStyle w:val="Style_5"/>
        <w:widowControl w:val="1"/>
        <w:ind/>
        <w:jc w:val="both"/>
      </w:pPr>
      <w:r>
        <w:t xml:space="preserve">                       составов участковых комиссий</w:t>
      </w:r>
    </w:p>
    <w:p w14:paraId="38020000">
      <w:pPr>
        <w:pStyle w:val="Style_5"/>
        <w:widowControl w:val="1"/>
        <w:ind/>
        <w:jc w:val="both"/>
      </w:pPr>
    </w:p>
    <w:p w14:paraId="39020000">
      <w:pPr>
        <w:pStyle w:val="Style_5"/>
        <w:widowControl w:val="1"/>
        <w:ind/>
        <w:jc w:val="both"/>
      </w:pPr>
      <w:r>
        <w:t xml:space="preserve">    На  основании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"consultantplus://offline/ref=C72D0D3051F19D13C6013ACCA05CC5B0D49BE62739453E632E4E3B11E5657A2E7FD1332D9D6A9475A5y4I"</w:instrText>
      </w:r>
      <w:r>
        <w:rPr>
          <w:color w:val="0000FF"/>
        </w:rPr>
        <w:fldChar w:fldCharType="separate"/>
      </w:r>
      <w:r>
        <w:rPr>
          <w:color w:val="0000FF"/>
        </w:rPr>
        <w:t>пункта 9  статьи  26</w:t>
      </w:r>
      <w:r>
        <w:rPr>
          <w:color w:val="0000FF"/>
        </w:rPr>
        <w:fldChar w:fldCharType="end"/>
      </w:r>
      <w:r>
        <w:t xml:space="preserve"> и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"consultantplus://offline/ref=C72D0D3051F19D13C6013ACCA05CC5B0D49BE62739453E632E4E3B11E5657A2E7FD1332E95A6yDI"</w:instrText>
      </w:r>
      <w:r>
        <w:rPr>
          <w:color w:val="0000FF"/>
        </w:rPr>
        <w:fldChar w:fldCharType="separate"/>
      </w:r>
      <w:r>
        <w:rPr>
          <w:color w:val="0000FF"/>
        </w:rPr>
        <w:t>пункта 5.1 статьи 27</w:t>
      </w:r>
      <w:r>
        <w:rPr>
          <w:color w:val="0000FF"/>
        </w:rPr>
        <w:fldChar w:fldCharType="end"/>
      </w:r>
      <w:r>
        <w:t xml:space="preserve"> Федерального</w:t>
      </w:r>
    </w:p>
    <w:p w14:paraId="3A020000">
      <w:pPr>
        <w:pStyle w:val="Style_5"/>
        <w:widowControl w:val="1"/>
        <w:ind/>
        <w:jc w:val="both"/>
      </w:pPr>
      <w:r>
        <w:t>закона  "Об  основных  гарантиях  избирательных  прав  и права на участие в</w:t>
      </w:r>
    </w:p>
    <w:p w14:paraId="3B020000">
      <w:pPr>
        <w:pStyle w:val="Style_5"/>
        <w:widowControl w:val="1"/>
        <w:ind/>
        <w:jc w:val="both"/>
      </w:pPr>
      <w:r>
        <w:t>референдуме  граждан  Российской  Федерации"  территориальная избирательная</w:t>
      </w:r>
    </w:p>
    <w:p w14:paraId="3C020000">
      <w:pPr>
        <w:pStyle w:val="Style_5"/>
        <w:widowControl w:val="1"/>
        <w:ind/>
        <w:jc w:val="both"/>
      </w:pPr>
      <w:r>
        <w:t>комиссия решила:</w:t>
      </w:r>
    </w:p>
    <w:p w14:paraId="3D020000">
      <w:pPr>
        <w:pStyle w:val="Style_5"/>
        <w:widowControl w:val="1"/>
        <w:ind/>
        <w:jc w:val="both"/>
      </w:pPr>
      <w:r>
        <w:t xml:space="preserve">    1. Предложить для зачисления в резерв составов участковых комиссий</w:t>
      </w:r>
    </w:p>
    <w:p w14:paraId="3E02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3F020000">
      <w:pPr>
        <w:pStyle w:val="Style_5"/>
        <w:widowControl w:val="1"/>
        <w:ind/>
        <w:jc w:val="both"/>
      </w:pPr>
      <w:r>
        <w:t xml:space="preserve">  (наименование субъекта Российской Федерации/муниципального образования/</w:t>
      </w:r>
    </w:p>
    <w:p w14:paraId="40020000">
      <w:pPr>
        <w:pStyle w:val="Style_5"/>
        <w:widowControl w:val="1"/>
        <w:ind/>
        <w:jc w:val="both"/>
      </w:pPr>
      <w:r>
        <w:t xml:space="preserve">                            ТИК/УИК/группы УИК)</w:t>
      </w:r>
    </w:p>
    <w:p w14:paraId="41020000">
      <w:pPr>
        <w:pStyle w:val="Style_5"/>
        <w:widowControl w:val="1"/>
        <w:ind/>
        <w:jc w:val="both"/>
      </w:pPr>
      <w:r>
        <w:t>кандидатуры согласно прилагаемому списку (прилагаемым спискам).</w:t>
      </w:r>
    </w:p>
    <w:p w14:paraId="42020000">
      <w:pPr>
        <w:pStyle w:val="Style_5"/>
        <w:widowControl w:val="1"/>
        <w:ind/>
        <w:jc w:val="both"/>
      </w:pPr>
      <w:r>
        <w:t xml:space="preserve">    2.  Направить  настоящее  решение и список кандидатур, предлагаемых для</w:t>
      </w:r>
    </w:p>
    <w:p w14:paraId="43020000">
      <w:pPr>
        <w:pStyle w:val="Style_5"/>
        <w:widowControl w:val="1"/>
        <w:ind/>
        <w:jc w:val="both"/>
      </w:pPr>
      <w:r>
        <w:t>зачисления в резерв составов участковых комиссий, в _______________________</w:t>
      </w:r>
    </w:p>
    <w:p w14:paraId="4402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45020000">
      <w:pPr>
        <w:pStyle w:val="Style_5"/>
        <w:widowControl w:val="1"/>
        <w:ind/>
        <w:jc w:val="both"/>
      </w:pPr>
      <w:r>
        <w:t xml:space="preserve">   (наименование избирательной комиссии субъекта Российской Федерации).</w:t>
      </w:r>
    </w:p>
    <w:p w14:paraId="46020000">
      <w:pPr>
        <w:pStyle w:val="Style_5"/>
        <w:widowControl w:val="1"/>
        <w:ind/>
        <w:jc w:val="both"/>
      </w:pPr>
    </w:p>
    <w:p w14:paraId="47020000">
      <w:pPr>
        <w:pStyle w:val="Style_5"/>
        <w:widowControl w:val="1"/>
        <w:ind/>
        <w:jc w:val="both"/>
      </w:pPr>
      <w:r>
        <w:t>Председатель территориальной</w:t>
      </w:r>
    </w:p>
    <w:p w14:paraId="48020000">
      <w:pPr>
        <w:pStyle w:val="Style_5"/>
        <w:widowControl w:val="1"/>
        <w:ind/>
        <w:jc w:val="both"/>
      </w:pPr>
      <w:r>
        <w:t>избирательной комиссии                                    _________________</w:t>
      </w:r>
    </w:p>
    <w:p w14:paraId="49020000">
      <w:pPr>
        <w:pStyle w:val="Style_5"/>
        <w:widowControl w:val="1"/>
        <w:ind/>
        <w:jc w:val="both"/>
      </w:pPr>
      <w:r>
        <w:t xml:space="preserve">                                                              (подпись)</w:t>
      </w:r>
    </w:p>
    <w:p w14:paraId="4A020000">
      <w:pPr>
        <w:pStyle w:val="Style_5"/>
        <w:widowControl w:val="1"/>
        <w:ind/>
        <w:jc w:val="both"/>
      </w:pPr>
    </w:p>
    <w:p w14:paraId="4B020000">
      <w:pPr>
        <w:pStyle w:val="Style_5"/>
        <w:widowControl w:val="1"/>
        <w:ind/>
        <w:jc w:val="both"/>
      </w:pPr>
      <w:r>
        <w:t>Секретарь территориальной</w:t>
      </w:r>
    </w:p>
    <w:p w14:paraId="4C020000">
      <w:pPr>
        <w:pStyle w:val="Style_5"/>
        <w:widowControl w:val="1"/>
        <w:ind/>
        <w:jc w:val="both"/>
      </w:pPr>
      <w:r>
        <w:t>избирательной комиссии                                    _________________</w:t>
      </w:r>
    </w:p>
    <w:p w14:paraId="4D020000">
      <w:pPr>
        <w:pStyle w:val="Style_5"/>
        <w:widowControl w:val="1"/>
        <w:ind/>
        <w:jc w:val="both"/>
      </w:pPr>
      <w:r>
        <w:t xml:space="preserve">                                                              (подпись)</w:t>
      </w:r>
    </w:p>
    <w:p w14:paraId="4E020000">
      <w:pPr>
        <w:pStyle w:val="Style_2"/>
        <w:widowControl w:val="1"/>
        <w:ind/>
        <w:jc w:val="both"/>
      </w:pPr>
    </w:p>
    <w:p w14:paraId="4F020000">
      <w:pPr>
        <w:pStyle w:val="Style_2"/>
        <w:widowControl w:val="1"/>
        <w:ind/>
        <w:jc w:val="both"/>
      </w:pPr>
    </w:p>
    <w:p w14:paraId="50020000">
      <w:pPr>
        <w:pStyle w:val="Style_2"/>
        <w:widowControl w:val="1"/>
        <w:ind/>
        <w:jc w:val="both"/>
      </w:pPr>
    </w:p>
    <w:p w14:paraId="51020000">
      <w:pPr>
        <w:pStyle w:val="Style_2"/>
        <w:widowControl w:val="1"/>
        <w:ind/>
        <w:jc w:val="both"/>
      </w:pPr>
    </w:p>
    <w:p w14:paraId="52020000">
      <w:pPr>
        <w:pStyle w:val="Style_2"/>
        <w:widowControl w:val="1"/>
        <w:ind/>
        <w:jc w:val="both"/>
      </w:pPr>
    </w:p>
    <w:p w14:paraId="53020000">
      <w:pPr>
        <w:pStyle w:val="Style_2"/>
        <w:widowControl w:val="1"/>
        <w:ind/>
        <w:jc w:val="right"/>
        <w:outlineLvl w:val="1"/>
      </w:pPr>
      <w:r>
        <w:t>Форма списка N 1</w:t>
      </w:r>
    </w:p>
    <w:p w14:paraId="54020000">
      <w:pPr>
        <w:pStyle w:val="Style_2"/>
        <w:widowControl w:val="1"/>
        <w:ind/>
        <w:jc w:val="right"/>
      </w:pPr>
    </w:p>
    <w:p w14:paraId="5502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56020000">
      <w:pPr>
        <w:pStyle w:val="Style_2"/>
        <w:widowControl w:val="1"/>
        <w:ind/>
        <w:jc w:val="right"/>
      </w:pPr>
      <w:r>
        <w:t>участковых комиссий непосредственно</w:t>
      </w:r>
    </w:p>
    <w:p w14:paraId="57020000">
      <w:pPr>
        <w:pStyle w:val="Style_2"/>
        <w:widowControl w:val="1"/>
        <w:ind/>
        <w:jc w:val="right"/>
      </w:pPr>
      <w:r>
        <w:t>для каждой участковой комиссии)</w:t>
      </w:r>
    </w:p>
    <w:p w14:paraId="58020000">
      <w:pPr>
        <w:pStyle w:val="Style_2"/>
        <w:widowControl w:val="1"/>
        <w:ind/>
        <w:jc w:val="right"/>
      </w:pPr>
    </w:p>
    <w:p w14:paraId="59020000">
      <w:pPr>
        <w:pStyle w:val="Style_5"/>
        <w:widowControl w:val="1"/>
        <w:ind/>
        <w:jc w:val="both"/>
      </w:pPr>
      <w:r>
        <w:t xml:space="preserve">              Список кандидатур, предлагаемых для зачисления</w:t>
      </w:r>
    </w:p>
    <w:p w14:paraId="5A020000">
      <w:pPr>
        <w:pStyle w:val="Style_5"/>
        <w:widowControl w:val="1"/>
        <w:ind/>
        <w:jc w:val="both"/>
      </w:pPr>
      <w:r>
        <w:t xml:space="preserve">                   в резерв составов участковых комиссий</w:t>
      </w:r>
    </w:p>
    <w:p w14:paraId="5B020000">
      <w:pPr>
        <w:pStyle w:val="Style_5"/>
        <w:widowControl w:val="1"/>
        <w:ind/>
        <w:jc w:val="both"/>
      </w:pPr>
    </w:p>
    <w:p w14:paraId="5C020000">
      <w:pPr>
        <w:pStyle w:val="Style_5"/>
        <w:widowControl w:val="1"/>
        <w:ind/>
        <w:jc w:val="both"/>
      </w:pPr>
      <w:r>
        <w:t xml:space="preserve">               ____________________________________________</w:t>
      </w:r>
    </w:p>
    <w:p w14:paraId="5D020000">
      <w:pPr>
        <w:pStyle w:val="Style_5"/>
        <w:widowControl w:val="1"/>
        <w:ind/>
        <w:jc w:val="both"/>
      </w:pPr>
      <w:r>
        <w:t xml:space="preserve">                            (наименование ТИК)</w:t>
      </w:r>
    </w:p>
    <w:p w14:paraId="5E020000">
      <w:pPr>
        <w:pStyle w:val="Style_5"/>
        <w:widowControl w:val="1"/>
        <w:ind/>
        <w:jc w:val="both"/>
      </w:pPr>
      <w:r>
        <w:t xml:space="preserve">               ____________________________________________</w:t>
      </w:r>
    </w:p>
    <w:p w14:paraId="5F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60020000">
      <w:pPr>
        <w:pStyle w:val="Style_2"/>
        <w:widowControl w:val="1"/>
        <w:ind w:firstLine="540"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453"/>
        <w:gridCol w:w="1984"/>
        <w:gridCol w:w="1530"/>
        <w:gridCol w:w="3061"/>
        <w:gridCol w:w="2040"/>
      </w:tblGrid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102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202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15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302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4020000">
            <w:pPr>
              <w:pStyle w:val="Style_2"/>
              <w:widowControl w:val="1"/>
              <w:ind/>
              <w:jc w:val="center"/>
            </w:pPr>
            <w:r>
              <w:t>Очередность назначения, указанная политической партией (при наличии)</w:t>
            </w: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5020000">
            <w:pPr>
              <w:pStyle w:val="Style_2"/>
              <w:widowControl w:val="1"/>
              <w:ind/>
              <w:jc w:val="center"/>
            </w:pPr>
            <w:r>
              <w:t>N избирательного участка</w:t>
            </w:r>
          </w:p>
        </w:tc>
      </w:tr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6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7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5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8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9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A02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45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B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C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5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D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E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0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6F020000">
            <w:pPr>
              <w:pStyle w:val="Style_2"/>
              <w:widowControl w:val="1"/>
              <w:ind/>
              <w:jc w:val="center"/>
            </w:pPr>
          </w:p>
        </w:tc>
      </w:tr>
    </w:tbl>
    <w:p w14:paraId="70020000">
      <w:pPr>
        <w:pStyle w:val="Style_2"/>
        <w:widowControl w:val="1"/>
        <w:ind/>
        <w:jc w:val="right"/>
      </w:pPr>
    </w:p>
    <w:p w14:paraId="71020000">
      <w:pPr>
        <w:pStyle w:val="Style_2"/>
        <w:widowControl w:val="1"/>
        <w:ind/>
        <w:jc w:val="right"/>
      </w:pPr>
    </w:p>
    <w:p w14:paraId="72020000">
      <w:pPr>
        <w:pStyle w:val="Style_2"/>
        <w:widowControl w:val="1"/>
        <w:ind/>
        <w:jc w:val="right"/>
      </w:pPr>
    </w:p>
    <w:p w14:paraId="73020000">
      <w:pPr>
        <w:pStyle w:val="Style_2"/>
        <w:widowControl w:val="1"/>
        <w:ind/>
        <w:jc w:val="right"/>
        <w:outlineLvl w:val="1"/>
      </w:pPr>
      <w:r>
        <w:t>Форма списка N 2</w:t>
      </w:r>
    </w:p>
    <w:p w14:paraId="74020000">
      <w:pPr>
        <w:pStyle w:val="Style_2"/>
        <w:widowControl w:val="1"/>
        <w:ind/>
        <w:jc w:val="right"/>
      </w:pPr>
    </w:p>
    <w:p w14:paraId="75020000">
      <w:pPr>
        <w:pStyle w:val="Style_2"/>
        <w:widowControl w:val="1"/>
        <w:ind/>
        <w:jc w:val="right"/>
      </w:pPr>
      <w:r>
        <w:t>(при формировании резерва</w:t>
      </w:r>
    </w:p>
    <w:p w14:paraId="7602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77020000">
      <w:pPr>
        <w:pStyle w:val="Style_2"/>
        <w:widowControl w:val="1"/>
        <w:ind/>
        <w:jc w:val="right"/>
      </w:pPr>
      <w:r>
        <w:t>для группы УИК, ТИК)</w:t>
      </w:r>
    </w:p>
    <w:p w14:paraId="78020000">
      <w:pPr>
        <w:pStyle w:val="Style_2"/>
        <w:widowControl w:val="1"/>
        <w:ind/>
        <w:jc w:val="right"/>
      </w:pPr>
    </w:p>
    <w:p w14:paraId="79020000">
      <w:pPr>
        <w:pStyle w:val="Style_5"/>
        <w:widowControl w:val="1"/>
        <w:ind/>
        <w:jc w:val="both"/>
      </w:pPr>
      <w:r>
        <w:t xml:space="preserve">              Список кандидатур, предлагаемых для зачисления</w:t>
      </w:r>
    </w:p>
    <w:p w14:paraId="7A020000">
      <w:pPr>
        <w:pStyle w:val="Style_5"/>
        <w:widowControl w:val="1"/>
        <w:ind/>
        <w:jc w:val="both"/>
      </w:pPr>
      <w:r>
        <w:t xml:space="preserve">                   в резерв составов участковых комиссий</w:t>
      </w:r>
    </w:p>
    <w:p w14:paraId="7B020000">
      <w:pPr>
        <w:pStyle w:val="Style_5"/>
        <w:widowControl w:val="1"/>
        <w:ind/>
        <w:jc w:val="both"/>
      </w:pPr>
    </w:p>
    <w:p w14:paraId="7C020000">
      <w:pPr>
        <w:pStyle w:val="Style_5"/>
        <w:widowControl w:val="1"/>
        <w:ind/>
        <w:jc w:val="both"/>
      </w:pPr>
      <w:r>
        <w:t xml:space="preserve">             ________________________________________________</w:t>
      </w:r>
    </w:p>
    <w:p w14:paraId="7D020000">
      <w:pPr>
        <w:pStyle w:val="Style_5"/>
        <w:widowControl w:val="1"/>
        <w:ind/>
        <w:jc w:val="both"/>
      </w:pPr>
      <w:r>
        <w:t xml:space="preserve">                   (наименование ТИК и (или) группы УИК)</w:t>
      </w:r>
    </w:p>
    <w:p w14:paraId="7E020000">
      <w:pPr>
        <w:pStyle w:val="Style_5"/>
        <w:widowControl w:val="1"/>
        <w:ind/>
        <w:jc w:val="both"/>
      </w:pPr>
      <w:r>
        <w:t xml:space="preserve">              ______________________________________________</w:t>
      </w:r>
    </w:p>
    <w:p w14:paraId="7F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80020000">
      <w:pPr>
        <w:pStyle w:val="Style_2"/>
        <w:widowControl w:val="1"/>
        <w:ind/>
        <w:jc w:val="center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623"/>
        <w:gridCol w:w="2381"/>
        <w:gridCol w:w="1870"/>
        <w:gridCol w:w="4195"/>
      </w:tblGrid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102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2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202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18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302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41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4020000">
            <w:pPr>
              <w:pStyle w:val="Style_2"/>
              <w:widowControl w:val="1"/>
              <w:ind/>
              <w:jc w:val="center"/>
            </w:pPr>
            <w:r>
              <w:t>Очередность назначения, указанная политической партией (при наличии)</w:t>
            </w: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5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6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7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1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802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9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3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A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187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B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19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8C020000">
            <w:pPr>
              <w:pStyle w:val="Style_2"/>
              <w:widowControl w:val="1"/>
              <w:ind/>
              <w:jc w:val="center"/>
            </w:pPr>
          </w:p>
        </w:tc>
      </w:tr>
    </w:tbl>
    <w:p w14:paraId="8D020000">
      <w:pPr>
        <w:pStyle w:val="Style_2"/>
        <w:widowControl w:val="1"/>
        <w:ind/>
        <w:jc w:val="both"/>
      </w:pPr>
    </w:p>
    <w:p w14:paraId="8E020000">
      <w:pPr>
        <w:pStyle w:val="Style_2"/>
        <w:widowControl w:val="1"/>
        <w:ind/>
        <w:jc w:val="both"/>
      </w:pPr>
    </w:p>
    <w:p w14:paraId="8F020000">
      <w:pPr>
        <w:pStyle w:val="Style_2"/>
        <w:widowControl w:val="1"/>
        <w:ind/>
        <w:jc w:val="both"/>
      </w:pPr>
    </w:p>
    <w:p w14:paraId="90020000">
      <w:pPr>
        <w:pStyle w:val="Style_2"/>
        <w:widowControl w:val="1"/>
        <w:ind/>
        <w:jc w:val="both"/>
      </w:pPr>
    </w:p>
    <w:p w14:paraId="91020000">
      <w:pPr>
        <w:pStyle w:val="Style_2"/>
        <w:widowControl w:val="1"/>
        <w:ind/>
        <w:jc w:val="both"/>
      </w:pPr>
    </w:p>
    <w:p w14:paraId="92020000">
      <w:pPr>
        <w:pStyle w:val="Style_2"/>
        <w:widowControl w:val="1"/>
        <w:ind/>
        <w:jc w:val="right"/>
        <w:outlineLvl w:val="0"/>
      </w:pPr>
      <w:r>
        <w:t>Приложение N 4</w:t>
      </w:r>
    </w:p>
    <w:p w14:paraId="93020000">
      <w:pPr>
        <w:pStyle w:val="Style_2"/>
        <w:widowControl w:val="1"/>
        <w:ind/>
        <w:jc w:val="right"/>
      </w:pPr>
    </w:p>
    <w:p w14:paraId="94020000">
      <w:pPr>
        <w:pStyle w:val="Style_2"/>
        <w:widowControl w:val="1"/>
        <w:ind/>
        <w:jc w:val="right"/>
      </w:pPr>
      <w:r>
        <w:t>Утверждена</w:t>
      </w:r>
    </w:p>
    <w:p w14:paraId="95020000">
      <w:pPr>
        <w:pStyle w:val="Style_2"/>
        <w:widowControl w:val="1"/>
        <w:ind/>
        <w:jc w:val="right"/>
      </w:pPr>
      <w:r>
        <w:t>постановлением Центральной</w:t>
      </w:r>
    </w:p>
    <w:p w14:paraId="96020000">
      <w:pPr>
        <w:pStyle w:val="Style_2"/>
        <w:widowControl w:val="1"/>
        <w:ind/>
        <w:jc w:val="right"/>
      </w:pPr>
      <w:r>
        <w:t>избирательной комиссии</w:t>
      </w:r>
    </w:p>
    <w:p w14:paraId="97020000">
      <w:pPr>
        <w:pStyle w:val="Style_2"/>
        <w:widowControl w:val="1"/>
        <w:ind/>
        <w:jc w:val="right"/>
      </w:pPr>
      <w:r>
        <w:t>Российской Федерации</w:t>
      </w:r>
    </w:p>
    <w:p w14:paraId="98020000">
      <w:pPr>
        <w:pStyle w:val="Style_2"/>
        <w:widowControl w:val="1"/>
        <w:ind/>
        <w:jc w:val="right"/>
      </w:pPr>
      <w:r>
        <w:t>от 5 декабря 2012 г. N 152/1137-6</w:t>
      </w:r>
    </w:p>
    <w:p w14:paraId="99020000">
      <w:pPr>
        <w:pStyle w:val="Style_2"/>
        <w:widowControl w:val="1"/>
        <w:ind/>
        <w:jc w:val="center"/>
      </w:pPr>
    </w:p>
    <w:p w14:paraId="9A020000">
      <w:pPr>
        <w:pStyle w:val="Style_2"/>
        <w:widowControl w:val="1"/>
        <w:ind/>
        <w:jc w:val="center"/>
      </w:pPr>
      <w:bookmarkStart w:id="27" w:name="P658"/>
      <w:bookmarkEnd w:id="27"/>
      <w:r>
        <w:t>ПРИМЕРНАЯ ФОРМА РЕШЕНИЯ</w:t>
      </w:r>
    </w:p>
    <w:p w14:paraId="9B020000">
      <w:pPr>
        <w:pStyle w:val="Style_2"/>
        <w:widowControl w:val="1"/>
        <w:ind/>
        <w:jc w:val="center"/>
      </w:pPr>
      <w:r>
        <w:t>ИЗБИРАТЕЛЬНОЙ КОМИССИИ СУБЪЕКТА РОССИЙСКОЙ ФЕДЕРАЦИИ</w:t>
      </w:r>
    </w:p>
    <w:p w14:paraId="9C020000">
      <w:pPr>
        <w:pStyle w:val="Style_2"/>
        <w:widowControl w:val="1"/>
        <w:ind/>
        <w:jc w:val="center"/>
      </w:pPr>
      <w:r>
        <w:t>(ТИК, ОСУЩЕСТВЛЯЮЩЕЙ ФОРМИРОВАНИЕ РЕЗЕРВА СОСТАВОВ</w:t>
      </w:r>
    </w:p>
    <w:p w14:paraId="9D020000">
      <w:pPr>
        <w:pStyle w:val="Style_2"/>
        <w:widowControl w:val="1"/>
        <w:ind/>
        <w:jc w:val="center"/>
      </w:pPr>
      <w:r>
        <w:t>УЧАСТКОВЫХ КОМИССИЙ) ОБ ИСКЛЮЧЕНИИ ИЗ РЕЗЕРВА СОСТАВОВ</w:t>
      </w:r>
    </w:p>
    <w:p w14:paraId="9E020000">
      <w:pPr>
        <w:pStyle w:val="Style_2"/>
        <w:widowControl w:val="1"/>
        <w:ind/>
        <w:jc w:val="center"/>
      </w:pPr>
      <w:r>
        <w:t>УЧАСТКОВЫХ КОМИССИЙ</w:t>
      </w:r>
    </w:p>
    <w:p w14:paraId="9F02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A002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A102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 ред.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"consultantplus://offline/ref=C72D0D3051F19D13C6013ACCA05CC5B0D49BED2D39413E632E4E3B11E5657A2E7FD1332D9D6A9774A5yFI"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Постановления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ЦИК России от 01.11.2017 N 108/903-7)</w:t>
            </w:r>
          </w:p>
        </w:tc>
      </w:tr>
    </w:tbl>
    <w:p w14:paraId="A2020000">
      <w:pPr>
        <w:pStyle w:val="Style_2"/>
        <w:widowControl w:val="1"/>
        <w:ind/>
        <w:jc w:val="center"/>
      </w:pPr>
    </w:p>
    <w:p w14:paraId="A3020000">
      <w:pPr>
        <w:pStyle w:val="Style_5"/>
        <w:widowControl w:val="1"/>
        <w:ind/>
        <w:jc w:val="both"/>
      </w:pPr>
      <w:r>
        <w:t xml:space="preserve">           Об исключении из резерва составов участковых комиссий</w:t>
      </w:r>
    </w:p>
    <w:p w14:paraId="A4020000">
      <w:pPr>
        <w:pStyle w:val="Style_5"/>
        <w:widowControl w:val="1"/>
        <w:ind/>
        <w:jc w:val="both"/>
      </w:pPr>
    </w:p>
    <w:p w14:paraId="A5020000">
      <w:pPr>
        <w:pStyle w:val="Style_5"/>
        <w:widowControl w:val="1"/>
        <w:ind/>
        <w:jc w:val="both"/>
      </w:pPr>
      <w:r>
        <w:t xml:space="preserve">            ___________________________________________________</w:t>
      </w:r>
    </w:p>
    <w:p w14:paraId="A6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A7020000">
      <w:pPr>
        <w:pStyle w:val="Style_5"/>
        <w:widowControl w:val="1"/>
        <w:ind/>
        <w:jc w:val="both"/>
      </w:pPr>
    </w:p>
    <w:p w14:paraId="A8020000">
      <w:pPr>
        <w:pStyle w:val="Style_5"/>
        <w:widowControl w:val="1"/>
        <w:ind/>
        <w:jc w:val="both"/>
      </w:pPr>
      <w:r>
        <w:t xml:space="preserve">    На  основании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"consultantplus://offline/ref=C72D0D3051F19D13C6013ACCA05CC5B0D49BE62739453E632E4E3B11E5657A2E7FD1332D9D6A957AA5yFI"</w:instrText>
      </w:r>
      <w:r>
        <w:rPr>
          <w:color w:val="0000FF"/>
        </w:rPr>
        <w:fldChar w:fldCharType="separate"/>
      </w:r>
      <w:r>
        <w:rPr>
          <w:color w:val="0000FF"/>
        </w:rPr>
        <w:t>пункта  10  статьи  23</w:t>
      </w:r>
      <w:r>
        <w:rPr>
          <w:color w:val="0000FF"/>
        </w:rPr>
        <w:fldChar w:fldCharType="end"/>
      </w:r>
      <w:r>
        <w:t xml:space="preserve">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"consultantplus://offline/ref=C72D0D3051F19D13C6013ACCA05CC5B0D49BE62739453E632E4E3B11E5657A2E7FD1332D9D6A9475A5y4I"</w:instrText>
      </w:r>
      <w:r>
        <w:rPr>
          <w:color w:val="0000FF"/>
        </w:rPr>
        <w:fldChar w:fldCharType="separate"/>
      </w:r>
      <w:r>
        <w:rPr>
          <w:color w:val="0000FF"/>
        </w:rPr>
        <w:t>(пункта 9 статьи 26)</w:t>
      </w:r>
      <w:r>
        <w:rPr>
          <w:color w:val="0000FF"/>
        </w:rPr>
        <w:fldChar w:fldCharType="end"/>
      </w:r>
      <w:r>
        <w:t xml:space="preserve">,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"consultantplus://offline/ref=C72D0D3051F19D13C6013ACCA05CC5B0D49BE62739453E632E4E3B11E5657A2E7FD1332894A6y3I"</w:instrText>
      </w:r>
      <w:r>
        <w:rPr>
          <w:color w:val="0000FF"/>
        </w:rPr>
        <w:fldChar w:fldCharType="separate"/>
      </w:r>
      <w:r>
        <w:rPr>
          <w:color w:val="0000FF"/>
        </w:rPr>
        <w:t>пункта 5.1</w:t>
      </w:r>
      <w:r>
        <w:rPr>
          <w:color w:val="0000FF"/>
        </w:rPr>
        <w:fldChar w:fldCharType="end"/>
      </w:r>
    </w:p>
    <w:p w14:paraId="A9020000">
      <w:pPr>
        <w:pStyle w:val="Style_5"/>
        <w:widowControl w:val="1"/>
        <w:ind/>
        <w:jc w:val="both"/>
      </w:pPr>
      <w:r>
        <w:t>статьи  27  Федерального закона "Об основных гарантиях избирательных прав и</w:t>
      </w:r>
    </w:p>
    <w:p w14:paraId="AA020000">
      <w:pPr>
        <w:pStyle w:val="Style_5"/>
        <w:widowControl w:val="1"/>
        <w:ind/>
        <w:jc w:val="both"/>
      </w:pPr>
      <w:r>
        <w:t xml:space="preserve">права  на  участие  в  референдуме граждан Российской Федерации",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</w:p>
    <w:p w14:paraId="AB020000">
      <w:pPr>
        <w:pStyle w:val="Style_5"/>
        <w:widowControl w:val="1"/>
        <w:ind/>
        <w:jc w:val="both"/>
      </w:pPr>
      <w:r>
        <w:t>Порядка  формирования  резерва  составов  участковых  комиссий и назначения</w:t>
      </w:r>
    </w:p>
    <w:p w14:paraId="AC020000">
      <w:pPr>
        <w:pStyle w:val="Style_5"/>
        <w:widowControl w:val="1"/>
        <w:ind/>
        <w:jc w:val="both"/>
      </w:pPr>
      <w:r>
        <w:t>нового  члена  участковой комиссии из резерва составов участковых комиссий,</w:t>
      </w:r>
    </w:p>
    <w:p w14:paraId="AD020000">
      <w:pPr>
        <w:pStyle w:val="Style_5"/>
        <w:widowControl w:val="1"/>
        <w:ind/>
        <w:jc w:val="both"/>
      </w:pPr>
      <w:r>
        <w:t>утвержденного   постановлением   ЦИК   России   от   5   декабря  2012 года</w:t>
      </w:r>
    </w:p>
    <w:p w14:paraId="AE020000">
      <w:pPr>
        <w:pStyle w:val="Style_5"/>
        <w:widowControl w:val="1"/>
        <w:ind/>
        <w:jc w:val="both"/>
      </w:pPr>
      <w:r>
        <w:t>N 152/1137-6,</w:t>
      </w:r>
    </w:p>
    <w:p w14:paraId="AF02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B0020000">
      <w:pPr>
        <w:pStyle w:val="Style_5"/>
        <w:widowControl w:val="1"/>
        <w:ind/>
        <w:jc w:val="both"/>
      </w:pPr>
      <w:r>
        <w:t xml:space="preserve"> (наименование избирательной комиссии субъекта Российской Федерации, ТИК)</w:t>
      </w:r>
    </w:p>
    <w:p w14:paraId="B1020000">
      <w:pPr>
        <w:pStyle w:val="Style_5"/>
        <w:widowControl w:val="1"/>
        <w:ind/>
        <w:jc w:val="both"/>
      </w:pPr>
      <w:r>
        <w:t>решила:</w:t>
      </w:r>
    </w:p>
    <w:p w14:paraId="B2020000">
      <w:pPr>
        <w:pStyle w:val="Style_5"/>
        <w:widowControl w:val="1"/>
        <w:ind/>
        <w:jc w:val="both"/>
      </w:pPr>
      <w:r>
        <w:t xml:space="preserve">    1. Исключить из резерва составов участковых комиссий</w:t>
      </w:r>
    </w:p>
    <w:p w14:paraId="B302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B4020000">
      <w:pPr>
        <w:pStyle w:val="Style_5"/>
        <w:widowControl w:val="1"/>
        <w:ind/>
        <w:jc w:val="both"/>
      </w:pPr>
      <w:r>
        <w:t xml:space="preserve">        (наименование субъекта Российской Федерации/муниципального</w:t>
      </w:r>
    </w:p>
    <w:p w14:paraId="B5020000">
      <w:pPr>
        <w:pStyle w:val="Style_5"/>
        <w:widowControl w:val="1"/>
        <w:ind/>
        <w:jc w:val="both"/>
      </w:pPr>
      <w:r>
        <w:t xml:space="preserve">                образования/ТИК/группы ТИК/УИК/группы УИК)</w:t>
      </w:r>
    </w:p>
    <w:p w14:paraId="B6020000">
      <w:pPr>
        <w:pStyle w:val="Style_5"/>
        <w:widowControl w:val="1"/>
        <w:ind/>
        <w:jc w:val="both"/>
      </w:pPr>
      <w:r>
        <w:t>лиц согласно прилагаемому списку (прилагаемым спискам).</w:t>
      </w:r>
    </w:p>
    <w:p w14:paraId="B7020000">
      <w:pPr>
        <w:pStyle w:val="Style_5"/>
        <w:widowControl w:val="1"/>
        <w:ind/>
        <w:jc w:val="both"/>
      </w:pPr>
      <w:r>
        <w:t xml:space="preserve">    2.  Разместить  (направить  для  размещения) настоящее решение и список</w:t>
      </w:r>
    </w:p>
    <w:p w14:paraId="B8020000">
      <w:pPr>
        <w:pStyle w:val="Style_5"/>
        <w:widowControl w:val="1"/>
        <w:ind/>
        <w:jc w:val="both"/>
      </w:pPr>
      <w:r>
        <w:t>лиц,  исключенных из  резерва  составов участковых комиссий, на официальном</w:t>
      </w:r>
    </w:p>
    <w:p w14:paraId="B9020000">
      <w:pPr>
        <w:pStyle w:val="Style_5"/>
        <w:widowControl w:val="1"/>
        <w:ind/>
        <w:jc w:val="both"/>
      </w:pPr>
      <w:r>
        <w:t>сайте</w:t>
      </w:r>
    </w:p>
    <w:p w14:paraId="BA02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BB020000">
      <w:pPr>
        <w:pStyle w:val="Style_5"/>
        <w:widowControl w:val="1"/>
        <w:ind/>
        <w:jc w:val="both"/>
      </w:pPr>
      <w:r>
        <w:t xml:space="preserve">    (наименование избирательной комиссии субъекта Российской Федерации)</w:t>
      </w:r>
    </w:p>
    <w:p w14:paraId="BC020000">
      <w:pPr>
        <w:pStyle w:val="Style_5"/>
        <w:widowControl w:val="1"/>
        <w:ind/>
        <w:jc w:val="both"/>
      </w:pPr>
      <w:r>
        <w:t>в информационно-телекоммуникационной сети "Интернет".</w:t>
      </w:r>
    </w:p>
    <w:p w14:paraId="BD020000">
      <w:pPr>
        <w:pStyle w:val="Style_5"/>
        <w:widowControl w:val="1"/>
        <w:ind/>
        <w:jc w:val="both"/>
      </w:pPr>
    </w:p>
    <w:p w14:paraId="BE020000">
      <w:pPr>
        <w:pStyle w:val="Style_5"/>
        <w:widowControl w:val="1"/>
        <w:ind/>
        <w:jc w:val="both"/>
      </w:pPr>
      <w:r>
        <w:t xml:space="preserve">               Председатель</w:t>
      </w:r>
    </w:p>
    <w:p w14:paraId="BF020000">
      <w:pPr>
        <w:pStyle w:val="Style_5"/>
        <w:widowControl w:val="1"/>
        <w:ind/>
        <w:jc w:val="both"/>
      </w:pPr>
      <w:r>
        <w:t xml:space="preserve">   ______________________________________           _______________</w:t>
      </w:r>
    </w:p>
    <w:p w14:paraId="C0020000">
      <w:pPr>
        <w:pStyle w:val="Style_5"/>
        <w:widowControl w:val="1"/>
        <w:ind/>
        <w:jc w:val="both"/>
      </w:pPr>
      <w:r>
        <w:t xml:space="preserve">    (наименование избирательной комиссии               (подпись)</w:t>
      </w:r>
    </w:p>
    <w:p w14:paraId="C1020000">
      <w:pPr>
        <w:pStyle w:val="Style_5"/>
        <w:widowControl w:val="1"/>
        <w:ind/>
        <w:jc w:val="both"/>
      </w:pPr>
      <w:r>
        <w:t xml:space="preserve">     субъекта Российской Федерации, ТИК)</w:t>
      </w:r>
    </w:p>
    <w:p w14:paraId="C2020000">
      <w:pPr>
        <w:pStyle w:val="Style_5"/>
        <w:widowControl w:val="1"/>
        <w:ind/>
        <w:jc w:val="both"/>
      </w:pPr>
    </w:p>
    <w:p w14:paraId="C3020000">
      <w:pPr>
        <w:pStyle w:val="Style_5"/>
        <w:widowControl w:val="1"/>
        <w:ind/>
        <w:jc w:val="both"/>
      </w:pPr>
      <w:r>
        <w:t xml:space="preserve">                 Секретарь</w:t>
      </w:r>
    </w:p>
    <w:p w14:paraId="C4020000">
      <w:pPr>
        <w:pStyle w:val="Style_5"/>
        <w:widowControl w:val="1"/>
        <w:ind/>
        <w:jc w:val="both"/>
      </w:pPr>
      <w:r>
        <w:t xml:space="preserve">   ______________________________________           _______________</w:t>
      </w:r>
    </w:p>
    <w:p w14:paraId="C5020000">
      <w:pPr>
        <w:pStyle w:val="Style_5"/>
        <w:widowControl w:val="1"/>
        <w:ind/>
        <w:jc w:val="both"/>
      </w:pPr>
      <w:r>
        <w:t xml:space="preserve">    (наименование избирательной комиссии               (подпись)</w:t>
      </w:r>
    </w:p>
    <w:p w14:paraId="C6020000">
      <w:pPr>
        <w:pStyle w:val="Style_5"/>
        <w:widowControl w:val="1"/>
        <w:ind/>
        <w:jc w:val="both"/>
      </w:pPr>
      <w:r>
        <w:t xml:space="preserve">     субъекта Российской Федерации, ТИК)</w:t>
      </w:r>
    </w:p>
    <w:p w14:paraId="C7020000">
      <w:pPr>
        <w:pStyle w:val="Style_2"/>
        <w:widowControl w:val="1"/>
        <w:ind/>
        <w:jc w:val="both"/>
      </w:pPr>
    </w:p>
    <w:p w14:paraId="C8020000">
      <w:pPr>
        <w:pStyle w:val="Style_2"/>
        <w:widowControl w:val="1"/>
        <w:ind/>
        <w:jc w:val="both"/>
      </w:pPr>
    </w:p>
    <w:p w14:paraId="C9020000">
      <w:pPr>
        <w:pStyle w:val="Style_2"/>
        <w:widowControl w:val="1"/>
        <w:ind/>
        <w:jc w:val="both"/>
      </w:pPr>
    </w:p>
    <w:p w14:paraId="CA020000">
      <w:pPr>
        <w:pStyle w:val="Style_2"/>
        <w:widowControl w:val="1"/>
        <w:ind/>
        <w:jc w:val="both"/>
      </w:pPr>
    </w:p>
    <w:p w14:paraId="CB020000">
      <w:pPr>
        <w:pStyle w:val="Style_2"/>
        <w:widowControl w:val="1"/>
        <w:ind/>
        <w:jc w:val="both"/>
      </w:pPr>
    </w:p>
    <w:p w14:paraId="CC020000">
      <w:pPr>
        <w:pStyle w:val="Style_2"/>
        <w:widowControl w:val="1"/>
        <w:ind/>
        <w:jc w:val="right"/>
        <w:outlineLvl w:val="1"/>
      </w:pPr>
      <w:r>
        <w:t>Форма списка N 1</w:t>
      </w:r>
    </w:p>
    <w:p w14:paraId="CD020000">
      <w:pPr>
        <w:pStyle w:val="Style_2"/>
        <w:widowControl w:val="1"/>
        <w:ind/>
        <w:jc w:val="right"/>
      </w:pPr>
    </w:p>
    <w:p w14:paraId="CE02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CF020000">
      <w:pPr>
        <w:pStyle w:val="Style_2"/>
        <w:widowControl w:val="1"/>
        <w:ind/>
        <w:jc w:val="right"/>
      </w:pPr>
      <w:r>
        <w:t>участковых комиссий непосредственно</w:t>
      </w:r>
    </w:p>
    <w:p w14:paraId="D0020000">
      <w:pPr>
        <w:pStyle w:val="Style_2"/>
        <w:widowControl w:val="1"/>
        <w:ind/>
        <w:jc w:val="right"/>
      </w:pPr>
      <w:r>
        <w:t>для каждой участковой комиссии)</w:t>
      </w:r>
    </w:p>
    <w:p w14:paraId="D1020000">
      <w:pPr>
        <w:pStyle w:val="Style_2"/>
        <w:widowControl w:val="1"/>
        <w:ind/>
        <w:jc w:val="both"/>
      </w:pPr>
    </w:p>
    <w:p w14:paraId="D2020000">
      <w:pPr>
        <w:pStyle w:val="Style_5"/>
        <w:widowControl w:val="1"/>
        <w:ind/>
        <w:jc w:val="both"/>
      </w:pPr>
      <w:r>
        <w:t xml:space="preserve">      Список лиц, исключенных из резерва составов участковых комиссий</w:t>
      </w:r>
    </w:p>
    <w:p w14:paraId="D3020000">
      <w:pPr>
        <w:pStyle w:val="Style_5"/>
        <w:widowControl w:val="1"/>
        <w:ind/>
        <w:jc w:val="both"/>
      </w:pPr>
    </w:p>
    <w:p w14:paraId="D4020000">
      <w:pPr>
        <w:pStyle w:val="Style_5"/>
        <w:widowControl w:val="1"/>
        <w:ind/>
        <w:jc w:val="both"/>
      </w:pPr>
      <w:r>
        <w:t xml:space="preserve">              ______________________________________________</w:t>
      </w:r>
    </w:p>
    <w:p w14:paraId="D5020000">
      <w:pPr>
        <w:pStyle w:val="Style_5"/>
        <w:widowControl w:val="1"/>
        <w:ind/>
        <w:jc w:val="both"/>
      </w:pPr>
      <w:r>
        <w:t xml:space="preserve">                            (наименование ТИК)</w:t>
      </w:r>
    </w:p>
    <w:p w14:paraId="D6020000">
      <w:pPr>
        <w:pStyle w:val="Style_5"/>
        <w:widowControl w:val="1"/>
        <w:ind/>
        <w:jc w:val="both"/>
      </w:pPr>
    </w:p>
    <w:p w14:paraId="D7020000">
      <w:pPr>
        <w:pStyle w:val="Style_5"/>
        <w:widowControl w:val="1"/>
        <w:ind/>
        <w:jc w:val="both"/>
      </w:pPr>
      <w:r>
        <w:t xml:space="preserve">              ______________________________________________</w:t>
      </w:r>
    </w:p>
    <w:p w14:paraId="D8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D9020000">
      <w:pPr>
        <w:pStyle w:val="Style_5"/>
        <w:widowControl w:val="1"/>
        <w:ind/>
        <w:jc w:val="both"/>
      </w:pPr>
    </w:p>
    <w:p w14:paraId="DA020000">
      <w:pPr>
        <w:pStyle w:val="Style_5"/>
        <w:widowControl w:val="1"/>
        <w:ind/>
        <w:jc w:val="both"/>
      </w:pPr>
      <w:r>
        <w:t xml:space="preserve">             на основании подпункта ______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  <w:r>
        <w:t xml:space="preserve"> Порядка,</w:t>
      </w:r>
    </w:p>
    <w:p w14:paraId="DB020000">
      <w:pPr>
        <w:pStyle w:val="Style_5"/>
        <w:widowControl w:val="1"/>
        <w:ind/>
        <w:jc w:val="both"/>
      </w:pPr>
      <w:r>
        <w:t xml:space="preserve">           подпункта ___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1 статьи 29</w:t>
      </w:r>
      <w:r>
        <w:rPr>
          <w:color w:val="0000FF"/>
        </w:rPr>
        <w:fldChar w:fldCharType="end"/>
      </w:r>
      <w:r>
        <w:t xml:space="preserve"> Федерального закона</w:t>
      </w:r>
    </w:p>
    <w:p w14:paraId="DC020000">
      <w:pPr>
        <w:pStyle w:val="Style_2"/>
        <w:widowControl w:val="1"/>
        <w:ind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624"/>
        <w:gridCol w:w="3060"/>
        <w:gridCol w:w="2154"/>
        <w:gridCol w:w="3231"/>
      </w:tblGrid>
      <w:tr>
        <w:tc>
          <w:tcPr>
            <w:tcW w:type="dxa" w:w="6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DD02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3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DE02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21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DF02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3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0020000">
            <w:pPr>
              <w:pStyle w:val="Style_2"/>
              <w:widowControl w:val="1"/>
              <w:ind/>
              <w:jc w:val="center"/>
            </w:pPr>
            <w:r>
              <w:t>N избирательного участка</w:t>
            </w:r>
          </w:p>
        </w:tc>
      </w:tr>
      <w:tr>
        <w:tc>
          <w:tcPr>
            <w:tcW w:type="dxa" w:w="6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1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2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1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3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402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62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5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06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6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1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702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23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E8020000">
            <w:pPr>
              <w:pStyle w:val="Style_2"/>
              <w:widowControl w:val="1"/>
              <w:ind/>
              <w:jc w:val="center"/>
            </w:pPr>
          </w:p>
        </w:tc>
      </w:tr>
    </w:tbl>
    <w:p w14:paraId="E9020000">
      <w:pPr>
        <w:pStyle w:val="Style_2"/>
        <w:widowControl w:val="1"/>
        <w:ind w:firstLine="540"/>
        <w:jc w:val="both"/>
      </w:pPr>
    </w:p>
    <w:p w14:paraId="EA020000">
      <w:pPr>
        <w:pStyle w:val="Style_2"/>
        <w:widowControl w:val="1"/>
        <w:ind w:firstLine="540"/>
        <w:jc w:val="both"/>
      </w:pPr>
    </w:p>
    <w:p w14:paraId="EB020000">
      <w:pPr>
        <w:pStyle w:val="Style_2"/>
        <w:widowControl w:val="1"/>
        <w:ind w:firstLine="540"/>
        <w:jc w:val="both"/>
      </w:pPr>
    </w:p>
    <w:p w14:paraId="EC020000">
      <w:pPr>
        <w:pStyle w:val="Style_2"/>
        <w:widowControl w:val="1"/>
        <w:ind w:firstLine="540"/>
        <w:jc w:val="both"/>
      </w:pPr>
    </w:p>
    <w:p w14:paraId="ED020000">
      <w:pPr>
        <w:pStyle w:val="Style_2"/>
        <w:widowControl w:val="1"/>
        <w:ind w:firstLine="540"/>
        <w:jc w:val="both"/>
      </w:pPr>
    </w:p>
    <w:p w14:paraId="EE020000">
      <w:pPr>
        <w:pStyle w:val="Style_2"/>
        <w:widowControl w:val="1"/>
        <w:ind/>
        <w:jc w:val="right"/>
        <w:outlineLvl w:val="1"/>
      </w:pPr>
      <w:r>
        <w:t>Форма списка N 2</w:t>
      </w:r>
    </w:p>
    <w:p w14:paraId="EF020000">
      <w:pPr>
        <w:pStyle w:val="Style_2"/>
        <w:widowControl w:val="1"/>
        <w:ind/>
        <w:jc w:val="right"/>
      </w:pPr>
    </w:p>
    <w:p w14:paraId="F002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F1020000">
      <w:pPr>
        <w:pStyle w:val="Style_2"/>
        <w:widowControl w:val="1"/>
        <w:ind/>
        <w:jc w:val="right"/>
      </w:pPr>
      <w:r>
        <w:t>участковых комиссий для группы</w:t>
      </w:r>
    </w:p>
    <w:p w14:paraId="F2020000">
      <w:pPr>
        <w:pStyle w:val="Style_2"/>
        <w:widowControl w:val="1"/>
        <w:ind/>
        <w:jc w:val="right"/>
      </w:pPr>
      <w:r>
        <w:t>УИК, ТИК, группы ТИК)</w:t>
      </w:r>
    </w:p>
    <w:p w14:paraId="F3020000">
      <w:pPr>
        <w:pStyle w:val="Style_2"/>
        <w:widowControl w:val="1"/>
        <w:ind/>
        <w:jc w:val="right"/>
      </w:pPr>
    </w:p>
    <w:p w14:paraId="F4020000">
      <w:pPr>
        <w:pStyle w:val="Style_5"/>
        <w:widowControl w:val="1"/>
        <w:ind/>
        <w:jc w:val="both"/>
      </w:pPr>
      <w:r>
        <w:t xml:space="preserve">      Список лиц, исключенных из резерва составов участковых комиссий</w:t>
      </w:r>
    </w:p>
    <w:p w14:paraId="F5020000">
      <w:pPr>
        <w:pStyle w:val="Style_5"/>
        <w:widowControl w:val="1"/>
        <w:ind/>
        <w:jc w:val="both"/>
      </w:pPr>
    </w:p>
    <w:p w14:paraId="F6020000">
      <w:pPr>
        <w:pStyle w:val="Style_5"/>
        <w:widowControl w:val="1"/>
        <w:ind/>
        <w:jc w:val="both"/>
      </w:pPr>
      <w:r>
        <w:t xml:space="preserve">          ______________________________________________________</w:t>
      </w:r>
    </w:p>
    <w:p w14:paraId="F7020000">
      <w:pPr>
        <w:pStyle w:val="Style_5"/>
        <w:widowControl w:val="1"/>
        <w:ind/>
        <w:jc w:val="both"/>
      </w:pPr>
      <w:r>
        <w:t xml:space="preserve">            (наименование ТИК и (или) иной структурной единицы</w:t>
      </w:r>
    </w:p>
    <w:p w14:paraId="F8020000">
      <w:pPr>
        <w:pStyle w:val="Style_5"/>
        <w:widowControl w:val="1"/>
        <w:ind/>
        <w:jc w:val="both"/>
      </w:pPr>
      <w:r>
        <w:t xml:space="preserve">                   резерва составов участковых комиссий)</w:t>
      </w:r>
    </w:p>
    <w:p w14:paraId="F9020000">
      <w:pPr>
        <w:pStyle w:val="Style_5"/>
        <w:widowControl w:val="1"/>
        <w:ind/>
        <w:jc w:val="both"/>
      </w:pPr>
    </w:p>
    <w:p w14:paraId="FA020000">
      <w:pPr>
        <w:pStyle w:val="Style_5"/>
        <w:widowControl w:val="1"/>
        <w:ind/>
        <w:jc w:val="both"/>
      </w:pPr>
      <w:r>
        <w:t xml:space="preserve">          ______________________________________________________</w:t>
      </w:r>
    </w:p>
    <w:p w14:paraId="FB02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FC020000">
      <w:pPr>
        <w:pStyle w:val="Style_5"/>
        <w:widowControl w:val="1"/>
        <w:ind/>
        <w:jc w:val="both"/>
      </w:pPr>
    </w:p>
    <w:p w14:paraId="FD020000">
      <w:pPr>
        <w:pStyle w:val="Style_5"/>
        <w:widowControl w:val="1"/>
        <w:ind/>
        <w:jc w:val="both"/>
      </w:pPr>
      <w:r>
        <w:t xml:space="preserve">               на основании подпункта ___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  <w:r>
        <w:t xml:space="preserve"> Порядка,</w:t>
      </w:r>
    </w:p>
    <w:p w14:paraId="FE020000">
      <w:pPr>
        <w:pStyle w:val="Style_5"/>
        <w:widowControl w:val="1"/>
        <w:ind/>
        <w:jc w:val="both"/>
      </w:pPr>
      <w:r>
        <w:t xml:space="preserve">           подпункта ___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1 статьи 29</w:t>
      </w:r>
      <w:r>
        <w:rPr>
          <w:color w:val="0000FF"/>
        </w:rPr>
        <w:fldChar w:fldCharType="end"/>
      </w:r>
      <w:r>
        <w:t xml:space="preserve"> Федерального закона</w:t>
      </w:r>
    </w:p>
    <w:p w14:paraId="FF020000">
      <w:pPr>
        <w:pStyle w:val="Style_2"/>
        <w:widowControl w:val="1"/>
        <w:ind w:firstLine="540"/>
        <w:jc w:val="both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567"/>
        <w:gridCol w:w="4082"/>
        <w:gridCol w:w="4422"/>
      </w:tblGrid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003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40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103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44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203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</w:tr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3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4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4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503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6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7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42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08030000">
            <w:pPr>
              <w:pStyle w:val="Style_2"/>
              <w:widowControl w:val="1"/>
              <w:ind/>
              <w:jc w:val="center"/>
            </w:pPr>
          </w:p>
        </w:tc>
      </w:tr>
    </w:tbl>
    <w:p w14:paraId="09030000">
      <w:pPr>
        <w:pStyle w:val="Style_2"/>
        <w:widowControl w:val="1"/>
        <w:ind/>
        <w:jc w:val="both"/>
      </w:pPr>
    </w:p>
    <w:p w14:paraId="0A030000">
      <w:pPr>
        <w:pStyle w:val="Style_2"/>
        <w:widowControl w:val="1"/>
        <w:ind/>
        <w:jc w:val="both"/>
      </w:pPr>
    </w:p>
    <w:p w14:paraId="0B030000">
      <w:pPr>
        <w:pStyle w:val="Style_2"/>
        <w:widowControl w:val="1"/>
        <w:ind/>
        <w:jc w:val="both"/>
      </w:pPr>
    </w:p>
    <w:p w14:paraId="0C030000">
      <w:pPr>
        <w:pStyle w:val="Style_2"/>
        <w:widowControl w:val="1"/>
        <w:ind/>
        <w:jc w:val="both"/>
      </w:pPr>
    </w:p>
    <w:p w14:paraId="0D030000">
      <w:pPr>
        <w:pStyle w:val="Style_2"/>
        <w:widowControl w:val="1"/>
        <w:ind/>
        <w:jc w:val="both"/>
      </w:pPr>
    </w:p>
    <w:p w14:paraId="0E030000">
      <w:pPr>
        <w:pStyle w:val="Style_2"/>
        <w:widowControl w:val="1"/>
        <w:ind/>
        <w:jc w:val="right"/>
        <w:outlineLvl w:val="0"/>
      </w:pPr>
      <w:r>
        <w:t>Приложение N 5</w:t>
      </w:r>
    </w:p>
    <w:p w14:paraId="0F030000">
      <w:pPr>
        <w:pStyle w:val="Style_2"/>
        <w:widowControl w:val="1"/>
        <w:ind/>
        <w:jc w:val="right"/>
      </w:pPr>
    </w:p>
    <w:p w14:paraId="10030000">
      <w:pPr>
        <w:pStyle w:val="Style_2"/>
        <w:widowControl w:val="1"/>
        <w:ind/>
        <w:jc w:val="right"/>
      </w:pPr>
      <w:r>
        <w:t>Утверждена</w:t>
      </w:r>
    </w:p>
    <w:p w14:paraId="11030000">
      <w:pPr>
        <w:pStyle w:val="Style_2"/>
        <w:widowControl w:val="1"/>
        <w:ind/>
        <w:jc w:val="right"/>
      </w:pPr>
      <w:r>
        <w:t>постановлением Центральной</w:t>
      </w:r>
    </w:p>
    <w:p w14:paraId="12030000">
      <w:pPr>
        <w:pStyle w:val="Style_2"/>
        <w:widowControl w:val="1"/>
        <w:ind/>
        <w:jc w:val="right"/>
      </w:pPr>
      <w:r>
        <w:t>избирательной комиссии</w:t>
      </w:r>
    </w:p>
    <w:p w14:paraId="13030000">
      <w:pPr>
        <w:pStyle w:val="Style_2"/>
        <w:widowControl w:val="1"/>
        <w:ind/>
        <w:jc w:val="right"/>
      </w:pPr>
      <w:r>
        <w:t>Российской Федерации</w:t>
      </w:r>
    </w:p>
    <w:p w14:paraId="14030000">
      <w:pPr>
        <w:pStyle w:val="Style_2"/>
        <w:widowControl w:val="1"/>
        <w:ind/>
        <w:jc w:val="right"/>
      </w:pPr>
      <w:r>
        <w:t>от 5 декабря 2012 г. N 152/1137-6</w:t>
      </w:r>
    </w:p>
    <w:p w14:paraId="15030000">
      <w:pPr>
        <w:pStyle w:val="Style_2"/>
        <w:widowControl w:val="1"/>
        <w:ind/>
        <w:jc w:val="right"/>
      </w:pPr>
    </w:p>
    <w:p w14:paraId="16030000">
      <w:pPr>
        <w:pStyle w:val="Style_2"/>
        <w:widowControl w:val="1"/>
        <w:ind/>
        <w:jc w:val="right"/>
      </w:pPr>
    </w:p>
    <w:p w14:paraId="17030000">
      <w:pPr>
        <w:pStyle w:val="Style_2"/>
        <w:widowControl w:val="1"/>
        <w:ind/>
        <w:jc w:val="center"/>
      </w:pPr>
      <w:bookmarkStart w:id="28" w:name="P782"/>
      <w:bookmarkEnd w:id="28"/>
      <w:r>
        <w:t>ПРИМЕРНАЯ ФОРМА РЕШЕНИЯ</w:t>
      </w:r>
    </w:p>
    <w:p w14:paraId="18030000">
      <w:pPr>
        <w:pStyle w:val="Style_2"/>
        <w:widowControl w:val="1"/>
        <w:ind/>
        <w:jc w:val="center"/>
      </w:pPr>
      <w:r>
        <w:t>ТЕРРИТОРИАЛЬНОЙ ИЗБИРАТЕЛЬНОЙ КОМИССИИ О КАНДИДАТУРАХ</w:t>
      </w:r>
    </w:p>
    <w:p w14:paraId="19030000">
      <w:pPr>
        <w:pStyle w:val="Style_2"/>
        <w:widowControl w:val="1"/>
        <w:ind/>
        <w:jc w:val="center"/>
      </w:pPr>
      <w:r>
        <w:t>ДЛЯ ИСКЛЮЧЕНИЯ ИЗ РЕЗЕРВА СОСТАВОВ УЧАСТКОВЫХ КОМИССИЙ</w:t>
      </w:r>
    </w:p>
    <w:p w14:paraId="1A030000">
      <w:pPr>
        <w:widowControl w:val="1"/>
        <w:spacing w:after="1"/>
        <w:ind/>
      </w:pPr>
    </w:p>
    <w:tbl>
      <w:tblPr>
        <w:tblStyle w:val="Style_4"/>
        <w:tblW w:type="auto" w:w="0"/>
        <w:jc w:val="center"/>
        <w:tblBorders>
          <w:top w:sz="4" w:val="nil"/>
          <w:left w:color="CED3F1" w:sz="24" w:val="single"/>
          <w:bottom w:sz="4" w:val="nil"/>
          <w:right w:color="F4F3F8" w:sz="24" w:val="single"/>
          <w:insideH w:sz="4" w:val="nil"/>
          <w:insideV w:sz="4" w:val="nil"/>
        </w:tblBorders>
        <w:tblLayout w:type="fixed"/>
        <w:tblCellMar>
          <w:top w:type="dxa" w:w="113"/>
          <w:left w:type="dxa" w:w="113"/>
          <w:bottom w:type="dxa" w:w="113"/>
          <w:right w:type="dxa" w:w="113"/>
        </w:tblCellMar>
      </w:tblPr>
      <w:tblGrid>
        <w:gridCol w:w="9294"/>
      </w:tblGrid>
      <w:tr>
        <w:tc>
          <w:tcPr>
            <w:tcW w:type="dxa" w:w="9294"/>
            <w:tcBorders>
              <w:top w:sz="4" w:val="nil"/>
              <w:left w:color="CED3F1" w:sz="24" w:val="single"/>
              <w:bottom w:sz="4" w:val="nil"/>
              <w:right w:color="F4F3F8" w:sz="24" w:val="single"/>
            </w:tcBorders>
            <w:shd w:fill="F4F3F8" w:val="clear"/>
            <w:tcMar>
              <w:top w:type="dxa" w:w="113"/>
              <w:left w:type="dxa" w:w="113"/>
              <w:bottom w:type="dxa" w:w="113"/>
              <w:right w:type="dxa" w:w="113"/>
            </w:tcMar>
          </w:tcPr>
          <w:p w14:paraId="1B03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1C030000">
            <w:pPr>
              <w:pStyle w:val="Style_2"/>
              <w:widowControl w:val="1"/>
              <w:ind/>
              <w:jc w:val="center"/>
            </w:pPr>
            <w:r>
              <w:rPr>
                <w:color w:val="392C69"/>
              </w:rPr>
              <w:t xml:space="preserve">(введена </w:t>
            </w:r>
            <w:r>
              <w:rPr>
                <w:color w:val="0000FF"/>
              </w:rPr>
              <w:fldChar w:fldCharType="begin"/>
            </w:r>
            <w:r>
              <w:rPr>
                <w:color w:val="0000FF"/>
              </w:rPr>
              <w:instrText>HYPERLINK "consultantplus://offline/ref=C72D0D3051F19D13C6013ACCA05CC5B0D795EE2C314E3E632E4E3B11E5657A2E7FD1332D9D6A9677A5y8I"</w:instrText>
            </w:r>
            <w:r>
              <w:rPr>
                <w:color w:val="0000FF"/>
              </w:rPr>
              <w:fldChar w:fldCharType="separate"/>
            </w:r>
            <w:r>
              <w:rPr>
                <w:color w:val="0000FF"/>
              </w:rPr>
              <w:t>Постановлением</w:t>
            </w:r>
            <w:r>
              <w:rPr>
                <w:color w:val="0000FF"/>
              </w:rPr>
              <w:fldChar w:fldCharType="end"/>
            </w:r>
            <w:r>
              <w:rPr>
                <w:color w:val="392C69"/>
              </w:rPr>
              <w:t xml:space="preserve"> ЦИК России от 26.03.2014 N 223/1436-6)</w:t>
            </w:r>
          </w:p>
        </w:tc>
      </w:tr>
    </w:tbl>
    <w:p w14:paraId="1D030000">
      <w:pPr>
        <w:pStyle w:val="Style_2"/>
        <w:widowControl w:val="1"/>
        <w:ind w:firstLine="540"/>
        <w:jc w:val="both"/>
      </w:pPr>
    </w:p>
    <w:p w14:paraId="1E030000">
      <w:pPr>
        <w:pStyle w:val="Style_5"/>
        <w:widowControl w:val="1"/>
        <w:ind/>
        <w:jc w:val="both"/>
      </w:pPr>
      <w:r>
        <w:t xml:space="preserve">             О кандидатурах для исключения из резерва составов</w:t>
      </w:r>
    </w:p>
    <w:p w14:paraId="1F030000">
      <w:pPr>
        <w:pStyle w:val="Style_5"/>
        <w:widowControl w:val="1"/>
        <w:ind/>
        <w:jc w:val="both"/>
      </w:pPr>
      <w:r>
        <w:t xml:space="preserve">                            участковых комиссий</w:t>
      </w:r>
    </w:p>
    <w:p w14:paraId="20030000">
      <w:pPr>
        <w:pStyle w:val="Style_5"/>
        <w:widowControl w:val="1"/>
        <w:ind/>
        <w:jc w:val="both"/>
      </w:pPr>
    </w:p>
    <w:p w14:paraId="21030000">
      <w:pPr>
        <w:pStyle w:val="Style_5"/>
        <w:widowControl w:val="1"/>
        <w:ind/>
        <w:jc w:val="both"/>
      </w:pPr>
      <w:r>
        <w:t xml:space="preserve">    На  основании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"consultantplus://offline/ref=C72D0D3051F19D13C6013ACCA05CC5B0D49BE62739453E632E4E3B11E5657A2E7FD1332D9D6A9475A5y4I"</w:instrText>
      </w:r>
      <w:r>
        <w:rPr>
          <w:color w:val="0000FF"/>
        </w:rPr>
        <w:fldChar w:fldCharType="separate"/>
      </w:r>
      <w:r>
        <w:rPr>
          <w:color w:val="0000FF"/>
        </w:rPr>
        <w:t>пункта  9 статьи  26</w:t>
      </w:r>
      <w:r>
        <w:rPr>
          <w:color w:val="0000FF"/>
        </w:rPr>
        <w:fldChar w:fldCharType="end"/>
      </w:r>
      <w:r>
        <w:t xml:space="preserve">, 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"consultantplus://offline/ref=C72D0D3051F19D13C6013ACCA05CC5B0D49BE62739453E632E4E3B11E5657A2E7FD1332E95A6yDI"</w:instrText>
      </w:r>
      <w:r>
        <w:rPr>
          <w:color w:val="0000FF"/>
        </w:rPr>
        <w:fldChar w:fldCharType="separate"/>
      </w:r>
      <w:r>
        <w:rPr>
          <w:color w:val="0000FF"/>
        </w:rPr>
        <w:t>пункта 5.1 статьи 27</w:t>
      </w:r>
      <w:r>
        <w:rPr>
          <w:color w:val="0000FF"/>
        </w:rPr>
        <w:fldChar w:fldCharType="end"/>
      </w:r>
      <w:r>
        <w:t xml:space="preserve"> Федерального</w:t>
      </w:r>
    </w:p>
    <w:p w14:paraId="22030000">
      <w:pPr>
        <w:pStyle w:val="Style_5"/>
        <w:widowControl w:val="1"/>
        <w:ind/>
        <w:jc w:val="both"/>
      </w:pPr>
      <w:r>
        <w:t>закона  "Об  основных  гарантиях  избирательных  прав  и права на участие в</w:t>
      </w:r>
    </w:p>
    <w:p w14:paraId="23030000">
      <w:pPr>
        <w:pStyle w:val="Style_5"/>
        <w:widowControl w:val="1"/>
        <w:ind/>
        <w:jc w:val="both"/>
      </w:pPr>
      <w:r>
        <w:t xml:space="preserve">референдуме  граждан  Российской Федерации",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  <w:r>
        <w:t xml:space="preserve"> Порядка формирования</w:t>
      </w:r>
    </w:p>
    <w:p w14:paraId="24030000">
      <w:pPr>
        <w:pStyle w:val="Style_5"/>
        <w:widowControl w:val="1"/>
        <w:ind/>
        <w:jc w:val="both"/>
      </w:pPr>
      <w:r>
        <w:t>резерва  составов  участковых комиссий и назначения нового члена участковой</w:t>
      </w:r>
    </w:p>
    <w:p w14:paraId="25030000">
      <w:pPr>
        <w:pStyle w:val="Style_5"/>
        <w:widowControl w:val="1"/>
        <w:ind/>
        <w:jc w:val="both"/>
      </w:pPr>
      <w:r>
        <w:t>комиссии   из   резерва   составов   участковых   комиссий,   утвержденного</w:t>
      </w:r>
    </w:p>
    <w:p w14:paraId="26030000">
      <w:pPr>
        <w:pStyle w:val="Style_5"/>
        <w:widowControl w:val="1"/>
        <w:ind/>
        <w:jc w:val="both"/>
      </w:pPr>
      <w:r>
        <w:t>постановлением   ЦИК   России   от   5  декабря  2012  года  N  152/1137-6,</w:t>
      </w:r>
    </w:p>
    <w:p w14:paraId="27030000">
      <w:pPr>
        <w:pStyle w:val="Style_5"/>
        <w:widowControl w:val="1"/>
        <w:ind/>
        <w:jc w:val="both"/>
      </w:pPr>
      <w:r>
        <w:t>территориальная избирательная комиссия решила:</w:t>
      </w:r>
    </w:p>
    <w:p w14:paraId="28030000">
      <w:pPr>
        <w:pStyle w:val="Style_5"/>
        <w:widowControl w:val="1"/>
        <w:ind/>
        <w:jc w:val="both"/>
      </w:pPr>
      <w:r>
        <w:t xml:space="preserve">    1. Предложить для исключения из резерва составов участковых комиссий</w:t>
      </w:r>
    </w:p>
    <w:p w14:paraId="2903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2A030000">
      <w:pPr>
        <w:pStyle w:val="Style_5"/>
        <w:widowControl w:val="1"/>
        <w:ind/>
        <w:jc w:val="both"/>
      </w:pPr>
      <w:r>
        <w:t xml:space="preserve">  (наименование субъекта Российской Федерации/муниципального образования/</w:t>
      </w:r>
    </w:p>
    <w:p w14:paraId="2B030000">
      <w:pPr>
        <w:pStyle w:val="Style_5"/>
        <w:widowControl w:val="1"/>
        <w:ind/>
        <w:jc w:val="both"/>
      </w:pPr>
      <w:r>
        <w:t xml:space="preserve">                            ТИК/УИК/группы УИК)</w:t>
      </w:r>
    </w:p>
    <w:p w14:paraId="2C030000">
      <w:pPr>
        <w:pStyle w:val="Style_5"/>
        <w:widowControl w:val="1"/>
        <w:ind/>
        <w:jc w:val="both"/>
      </w:pPr>
      <w:r>
        <w:t>кандидатуры согласно прилагаемому списку (прилагаемым спискам).</w:t>
      </w:r>
    </w:p>
    <w:p w14:paraId="2D030000">
      <w:pPr>
        <w:pStyle w:val="Style_5"/>
        <w:widowControl w:val="1"/>
        <w:ind/>
        <w:jc w:val="both"/>
      </w:pPr>
      <w:r>
        <w:t xml:space="preserve">    2.  Направить  настоящее  решение и список кандидатур для исключения из</w:t>
      </w:r>
    </w:p>
    <w:p w14:paraId="2E030000">
      <w:pPr>
        <w:pStyle w:val="Style_5"/>
        <w:widowControl w:val="1"/>
        <w:ind/>
        <w:jc w:val="both"/>
      </w:pPr>
      <w:r>
        <w:t>резерва составов участковых комиссий в</w:t>
      </w:r>
    </w:p>
    <w:p w14:paraId="2F030000">
      <w:pPr>
        <w:pStyle w:val="Style_5"/>
        <w:widowControl w:val="1"/>
        <w:ind/>
        <w:jc w:val="both"/>
      </w:pPr>
      <w:r>
        <w:t>___________________________________________________________________________</w:t>
      </w:r>
    </w:p>
    <w:p w14:paraId="30030000">
      <w:pPr>
        <w:pStyle w:val="Style_5"/>
        <w:widowControl w:val="1"/>
        <w:ind/>
        <w:jc w:val="both"/>
      </w:pPr>
      <w:r>
        <w:t xml:space="preserve">   (наименование избирательной комиссии субъекта Российской Федерации).</w:t>
      </w:r>
    </w:p>
    <w:p w14:paraId="31030000">
      <w:pPr>
        <w:pStyle w:val="Style_5"/>
        <w:widowControl w:val="1"/>
        <w:ind/>
        <w:jc w:val="both"/>
      </w:pPr>
    </w:p>
    <w:p w14:paraId="32030000">
      <w:pPr>
        <w:pStyle w:val="Style_5"/>
        <w:widowControl w:val="1"/>
        <w:ind/>
        <w:jc w:val="both"/>
      </w:pPr>
      <w:r>
        <w:t>Председатель территориальной</w:t>
      </w:r>
    </w:p>
    <w:p w14:paraId="33030000">
      <w:pPr>
        <w:pStyle w:val="Style_5"/>
        <w:widowControl w:val="1"/>
        <w:ind/>
        <w:jc w:val="both"/>
      </w:pPr>
      <w:r>
        <w:t>избирательной комиссии                                    _________________</w:t>
      </w:r>
    </w:p>
    <w:p w14:paraId="34030000">
      <w:pPr>
        <w:pStyle w:val="Style_5"/>
        <w:widowControl w:val="1"/>
        <w:ind/>
        <w:jc w:val="both"/>
      </w:pPr>
      <w:r>
        <w:t xml:space="preserve">                                                              (подпись)</w:t>
      </w:r>
    </w:p>
    <w:p w14:paraId="35030000">
      <w:pPr>
        <w:pStyle w:val="Style_5"/>
        <w:widowControl w:val="1"/>
        <w:ind/>
        <w:jc w:val="both"/>
      </w:pPr>
    </w:p>
    <w:p w14:paraId="36030000">
      <w:pPr>
        <w:pStyle w:val="Style_5"/>
        <w:widowControl w:val="1"/>
        <w:ind/>
        <w:jc w:val="both"/>
      </w:pPr>
      <w:r>
        <w:t>Секретарь территориальной</w:t>
      </w:r>
    </w:p>
    <w:p w14:paraId="37030000">
      <w:pPr>
        <w:pStyle w:val="Style_5"/>
        <w:widowControl w:val="1"/>
        <w:ind/>
        <w:jc w:val="both"/>
      </w:pPr>
      <w:r>
        <w:t>избирательной комиссии                                    _________________</w:t>
      </w:r>
    </w:p>
    <w:p w14:paraId="38030000">
      <w:pPr>
        <w:pStyle w:val="Style_5"/>
        <w:widowControl w:val="1"/>
        <w:ind/>
        <w:jc w:val="both"/>
      </w:pPr>
      <w:r>
        <w:t xml:space="preserve">                                                              (подпись)</w:t>
      </w:r>
    </w:p>
    <w:p w14:paraId="39030000">
      <w:pPr>
        <w:pStyle w:val="Style_2"/>
        <w:widowControl w:val="1"/>
        <w:ind/>
        <w:jc w:val="right"/>
      </w:pPr>
    </w:p>
    <w:p w14:paraId="3A030000">
      <w:pPr>
        <w:pStyle w:val="Style_2"/>
        <w:widowControl w:val="1"/>
        <w:ind/>
        <w:jc w:val="right"/>
      </w:pPr>
    </w:p>
    <w:p w14:paraId="3B030000">
      <w:pPr>
        <w:pStyle w:val="Style_2"/>
        <w:widowControl w:val="1"/>
        <w:ind/>
        <w:jc w:val="right"/>
      </w:pPr>
    </w:p>
    <w:p w14:paraId="3C030000">
      <w:pPr>
        <w:pStyle w:val="Style_2"/>
        <w:widowControl w:val="1"/>
        <w:ind/>
        <w:jc w:val="right"/>
      </w:pPr>
    </w:p>
    <w:p w14:paraId="3D030000">
      <w:pPr>
        <w:pStyle w:val="Style_2"/>
        <w:widowControl w:val="1"/>
        <w:ind/>
        <w:jc w:val="right"/>
      </w:pPr>
    </w:p>
    <w:p w14:paraId="3E030000">
      <w:pPr>
        <w:pStyle w:val="Style_2"/>
        <w:widowControl w:val="1"/>
        <w:ind/>
        <w:jc w:val="right"/>
        <w:outlineLvl w:val="1"/>
      </w:pPr>
      <w:r>
        <w:t>Форма списка N 1</w:t>
      </w:r>
    </w:p>
    <w:p w14:paraId="3F030000">
      <w:pPr>
        <w:pStyle w:val="Style_2"/>
        <w:widowControl w:val="1"/>
        <w:ind/>
        <w:jc w:val="right"/>
      </w:pPr>
    </w:p>
    <w:p w14:paraId="40030000">
      <w:pPr>
        <w:pStyle w:val="Style_2"/>
        <w:widowControl w:val="1"/>
        <w:ind/>
        <w:jc w:val="right"/>
      </w:pPr>
      <w:r>
        <w:t>(при формировании резерва составов</w:t>
      </w:r>
    </w:p>
    <w:p w14:paraId="41030000">
      <w:pPr>
        <w:pStyle w:val="Style_2"/>
        <w:widowControl w:val="1"/>
        <w:ind/>
        <w:jc w:val="right"/>
      </w:pPr>
      <w:r>
        <w:t>участковых комиссий непосредственно</w:t>
      </w:r>
    </w:p>
    <w:p w14:paraId="42030000">
      <w:pPr>
        <w:pStyle w:val="Style_2"/>
        <w:widowControl w:val="1"/>
        <w:ind/>
        <w:jc w:val="right"/>
      </w:pPr>
      <w:r>
        <w:t>для каждой участковой комиссии)</w:t>
      </w:r>
    </w:p>
    <w:p w14:paraId="43030000">
      <w:pPr>
        <w:pStyle w:val="Style_2"/>
        <w:widowControl w:val="1"/>
        <w:ind/>
        <w:jc w:val="right"/>
      </w:pPr>
    </w:p>
    <w:p w14:paraId="44030000">
      <w:pPr>
        <w:pStyle w:val="Style_5"/>
        <w:widowControl w:val="1"/>
        <w:ind/>
        <w:jc w:val="both"/>
      </w:pPr>
      <w:r>
        <w:t xml:space="preserve">           Список кандидатур для исключения из резерва составов</w:t>
      </w:r>
    </w:p>
    <w:p w14:paraId="45030000">
      <w:pPr>
        <w:pStyle w:val="Style_5"/>
        <w:widowControl w:val="1"/>
        <w:ind/>
        <w:jc w:val="both"/>
      </w:pPr>
      <w:r>
        <w:t xml:space="preserve">                            участковых комиссий</w:t>
      </w:r>
    </w:p>
    <w:p w14:paraId="46030000">
      <w:pPr>
        <w:pStyle w:val="Style_5"/>
        <w:widowControl w:val="1"/>
        <w:ind/>
        <w:jc w:val="both"/>
      </w:pPr>
    </w:p>
    <w:p w14:paraId="47030000">
      <w:pPr>
        <w:pStyle w:val="Style_5"/>
        <w:widowControl w:val="1"/>
        <w:ind/>
        <w:jc w:val="both"/>
      </w:pPr>
      <w:r>
        <w:t xml:space="preserve">          _______________________________________________________</w:t>
      </w:r>
    </w:p>
    <w:p w14:paraId="48030000">
      <w:pPr>
        <w:pStyle w:val="Style_5"/>
        <w:widowControl w:val="1"/>
        <w:ind/>
        <w:jc w:val="both"/>
      </w:pPr>
      <w:r>
        <w:t xml:space="preserve">                            (наименование ТИК)</w:t>
      </w:r>
    </w:p>
    <w:p w14:paraId="49030000">
      <w:pPr>
        <w:pStyle w:val="Style_5"/>
        <w:widowControl w:val="1"/>
        <w:ind/>
        <w:jc w:val="both"/>
      </w:pPr>
      <w:r>
        <w:t xml:space="preserve">             ________________________________________________</w:t>
      </w:r>
    </w:p>
    <w:p w14:paraId="4A03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4B030000">
      <w:pPr>
        <w:pStyle w:val="Style_5"/>
        <w:widowControl w:val="1"/>
        <w:ind/>
        <w:jc w:val="both"/>
      </w:pPr>
    </w:p>
    <w:p w14:paraId="4C030000">
      <w:pPr>
        <w:pStyle w:val="Style_5"/>
        <w:widowControl w:val="1"/>
        <w:ind/>
        <w:jc w:val="both"/>
      </w:pPr>
      <w:r>
        <w:t xml:space="preserve">              на основании подпункта ____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  <w:r>
        <w:t xml:space="preserve"> Порядка,</w:t>
      </w:r>
    </w:p>
    <w:p w14:paraId="4D030000">
      <w:pPr>
        <w:pStyle w:val="Style_5"/>
        <w:widowControl w:val="1"/>
        <w:ind/>
        <w:jc w:val="both"/>
      </w:pPr>
      <w:r>
        <w:t xml:space="preserve">           подпункта ____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1 статьи 29</w:t>
      </w:r>
      <w:r>
        <w:rPr>
          <w:color w:val="0000FF"/>
        </w:rPr>
        <w:fldChar w:fldCharType="end"/>
      </w:r>
      <w:r>
        <w:t xml:space="preserve"> Федерального закона</w:t>
      </w:r>
    </w:p>
    <w:p w14:paraId="4E030000">
      <w:pPr>
        <w:pStyle w:val="Style_2"/>
        <w:widowControl w:val="1"/>
        <w:ind/>
        <w:jc w:val="center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566"/>
        <w:gridCol w:w="2437"/>
        <w:gridCol w:w="3118"/>
        <w:gridCol w:w="2948"/>
      </w:tblGrid>
      <w:tr>
        <w:tc>
          <w:tcPr>
            <w:tcW w:type="dxa" w:w="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4F03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24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003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31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103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  <w:tc>
          <w:tcPr>
            <w:tcW w:type="dxa" w:w="2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2030000">
            <w:pPr>
              <w:pStyle w:val="Style_2"/>
              <w:widowControl w:val="1"/>
              <w:ind/>
              <w:jc w:val="center"/>
            </w:pPr>
            <w:r>
              <w:t>N избирательного участка</w:t>
            </w:r>
          </w:p>
        </w:tc>
      </w:tr>
      <w:tr>
        <w:tc>
          <w:tcPr>
            <w:tcW w:type="dxa" w:w="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3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4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4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1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5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603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56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7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43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8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31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9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29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5A030000">
            <w:pPr>
              <w:pStyle w:val="Style_2"/>
              <w:widowControl w:val="1"/>
              <w:ind/>
              <w:jc w:val="center"/>
            </w:pPr>
          </w:p>
        </w:tc>
      </w:tr>
    </w:tbl>
    <w:p w14:paraId="5B030000">
      <w:pPr>
        <w:pStyle w:val="Style_2"/>
        <w:widowControl w:val="1"/>
        <w:ind/>
        <w:jc w:val="right"/>
      </w:pPr>
    </w:p>
    <w:p w14:paraId="5C030000">
      <w:pPr>
        <w:pStyle w:val="Style_2"/>
        <w:widowControl w:val="1"/>
        <w:ind/>
        <w:jc w:val="right"/>
      </w:pPr>
    </w:p>
    <w:p w14:paraId="5D030000">
      <w:pPr>
        <w:pStyle w:val="Style_2"/>
        <w:widowControl w:val="1"/>
        <w:ind/>
        <w:jc w:val="right"/>
      </w:pPr>
    </w:p>
    <w:p w14:paraId="5E030000">
      <w:pPr>
        <w:pStyle w:val="Style_2"/>
        <w:widowControl w:val="1"/>
        <w:ind/>
        <w:jc w:val="right"/>
        <w:outlineLvl w:val="1"/>
      </w:pPr>
      <w:r>
        <w:t>Форма списка N 2</w:t>
      </w:r>
    </w:p>
    <w:p w14:paraId="5F030000">
      <w:pPr>
        <w:pStyle w:val="Style_2"/>
        <w:widowControl w:val="1"/>
        <w:ind/>
        <w:jc w:val="right"/>
      </w:pPr>
    </w:p>
    <w:p w14:paraId="60030000">
      <w:pPr>
        <w:pStyle w:val="Style_2"/>
        <w:widowControl w:val="1"/>
        <w:ind/>
        <w:jc w:val="right"/>
      </w:pPr>
      <w:r>
        <w:t>(при формировании резерва</w:t>
      </w:r>
    </w:p>
    <w:p w14:paraId="61030000">
      <w:pPr>
        <w:pStyle w:val="Style_2"/>
        <w:widowControl w:val="1"/>
        <w:ind/>
        <w:jc w:val="right"/>
      </w:pPr>
      <w:r>
        <w:t>составов участковых комиссий</w:t>
      </w:r>
    </w:p>
    <w:p w14:paraId="62030000">
      <w:pPr>
        <w:pStyle w:val="Style_2"/>
        <w:widowControl w:val="1"/>
        <w:ind/>
        <w:jc w:val="right"/>
      </w:pPr>
      <w:r>
        <w:t>для группы УИК, ТИК)</w:t>
      </w:r>
    </w:p>
    <w:p w14:paraId="63030000">
      <w:pPr>
        <w:pStyle w:val="Style_2"/>
        <w:widowControl w:val="1"/>
        <w:ind/>
        <w:jc w:val="right"/>
      </w:pPr>
    </w:p>
    <w:p w14:paraId="64030000">
      <w:pPr>
        <w:pStyle w:val="Style_5"/>
        <w:widowControl w:val="1"/>
        <w:ind/>
        <w:jc w:val="both"/>
      </w:pPr>
      <w:r>
        <w:t xml:space="preserve">           Список кандидатур для исключения из резерва составов</w:t>
      </w:r>
    </w:p>
    <w:p w14:paraId="65030000">
      <w:pPr>
        <w:pStyle w:val="Style_5"/>
        <w:widowControl w:val="1"/>
        <w:ind/>
        <w:jc w:val="both"/>
      </w:pPr>
      <w:r>
        <w:t xml:space="preserve">                            участковых комиссий</w:t>
      </w:r>
    </w:p>
    <w:p w14:paraId="66030000">
      <w:pPr>
        <w:pStyle w:val="Style_5"/>
        <w:widowControl w:val="1"/>
        <w:ind/>
        <w:jc w:val="both"/>
      </w:pPr>
    </w:p>
    <w:p w14:paraId="67030000">
      <w:pPr>
        <w:pStyle w:val="Style_5"/>
        <w:widowControl w:val="1"/>
        <w:ind/>
        <w:jc w:val="both"/>
      </w:pPr>
      <w:r>
        <w:t xml:space="preserve">           _____________________________________________________</w:t>
      </w:r>
    </w:p>
    <w:p w14:paraId="68030000">
      <w:pPr>
        <w:pStyle w:val="Style_5"/>
        <w:widowControl w:val="1"/>
        <w:ind/>
        <w:jc w:val="both"/>
      </w:pPr>
      <w:r>
        <w:t xml:space="preserve">            (наименование ТИК и (или) иной структурной единицы</w:t>
      </w:r>
    </w:p>
    <w:p w14:paraId="69030000">
      <w:pPr>
        <w:pStyle w:val="Style_5"/>
        <w:widowControl w:val="1"/>
        <w:ind/>
        <w:jc w:val="both"/>
      </w:pPr>
      <w:r>
        <w:t xml:space="preserve">                   резерва составов участковых комиссий)</w:t>
      </w:r>
    </w:p>
    <w:p w14:paraId="6A030000">
      <w:pPr>
        <w:pStyle w:val="Style_5"/>
        <w:widowControl w:val="1"/>
        <w:ind/>
        <w:jc w:val="both"/>
      </w:pPr>
      <w:r>
        <w:t xml:space="preserve">             _________________________________________________</w:t>
      </w:r>
    </w:p>
    <w:p w14:paraId="6B030000">
      <w:pPr>
        <w:pStyle w:val="Style_5"/>
        <w:widowControl w:val="1"/>
        <w:ind/>
        <w:jc w:val="both"/>
      </w:pPr>
      <w:r>
        <w:t xml:space="preserve">               (наименование субъекта Российской Федерации)</w:t>
      </w:r>
    </w:p>
    <w:p w14:paraId="6C030000">
      <w:pPr>
        <w:pStyle w:val="Style_5"/>
        <w:widowControl w:val="1"/>
        <w:ind/>
        <w:jc w:val="both"/>
      </w:pPr>
    </w:p>
    <w:p w14:paraId="6D030000">
      <w:pPr>
        <w:pStyle w:val="Style_5"/>
        <w:widowControl w:val="1"/>
        <w:ind/>
        <w:jc w:val="both"/>
      </w:pPr>
      <w:r>
        <w:t xml:space="preserve">              на основании подпункта ____ </w:t>
      </w:r>
      <w:r>
        <w:rPr>
          <w:color w:val="0000FF"/>
        </w:rPr>
        <w:fldChar w:fldCharType="begin"/>
      </w:r>
      <w:r>
        <w:rPr>
          <w:color w:val="0000FF"/>
        </w:rPr>
        <w:instrText>HYPERLINK \l "P147"</w:instrText>
      </w:r>
      <w:r>
        <w:rPr>
          <w:color w:val="0000FF"/>
        </w:rPr>
        <w:fldChar w:fldCharType="separate"/>
      </w:r>
      <w:r>
        <w:rPr>
          <w:color w:val="0000FF"/>
        </w:rPr>
        <w:t>пункта 25</w:t>
      </w:r>
      <w:r>
        <w:rPr>
          <w:color w:val="0000FF"/>
        </w:rPr>
        <w:fldChar w:fldCharType="end"/>
      </w:r>
      <w:r>
        <w:t xml:space="preserve"> Порядка,</w:t>
      </w:r>
    </w:p>
    <w:p w14:paraId="6E030000">
      <w:pPr>
        <w:pStyle w:val="Style_5"/>
        <w:widowControl w:val="1"/>
        <w:ind/>
        <w:jc w:val="both"/>
      </w:pPr>
      <w:r>
        <w:t xml:space="preserve">           подпункта ____ </w:t>
      </w:r>
      <w:r>
        <w:rPr>
          <w:color w:val="0000FF"/>
        </w:rPr>
        <w:fldChar w:fldCharType="begin"/>
      </w:r>
      <w:r>
        <w:rPr>
          <w:color w:val="0000FF"/>
        </w:rPr>
        <w:instrText>HYPERLINK "consultantplus://offline/ref=C72D0D3051F19D13C6013ACCA05CC5B0D49BE62739453E632E4E3B11E5657A2E7FD1332D9D6A9371A5y8I"</w:instrText>
      </w:r>
      <w:r>
        <w:rPr>
          <w:color w:val="0000FF"/>
        </w:rPr>
        <w:fldChar w:fldCharType="separate"/>
      </w:r>
      <w:r>
        <w:rPr>
          <w:color w:val="0000FF"/>
        </w:rPr>
        <w:t>пункта 1 статьи 29</w:t>
      </w:r>
      <w:r>
        <w:rPr>
          <w:color w:val="0000FF"/>
        </w:rPr>
        <w:fldChar w:fldCharType="end"/>
      </w:r>
      <w:r>
        <w:t xml:space="preserve"> Федерального закона</w:t>
      </w:r>
    </w:p>
    <w:p w14:paraId="6F030000">
      <w:pPr>
        <w:pStyle w:val="Style_2"/>
        <w:widowControl w:val="1"/>
        <w:ind/>
        <w:jc w:val="center"/>
      </w:pPr>
    </w:p>
    <w:tbl>
      <w:tblPr>
        <w:tblStyle w:val="Style_4"/>
        <w:tblW w:type="auto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102"/>
          <w:left w:type="dxa" w:w="62"/>
          <w:bottom w:type="dxa" w:w="102"/>
          <w:right w:type="dxa" w:w="62"/>
        </w:tblCellMar>
      </w:tblPr>
      <w:tblGrid>
        <w:gridCol w:w="623"/>
        <w:gridCol w:w="4081"/>
        <w:gridCol w:w="4365"/>
      </w:tblGrid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0030000">
            <w:pPr>
              <w:pStyle w:val="Style_2"/>
              <w:widowControl w:val="1"/>
              <w:ind/>
              <w:jc w:val="center"/>
            </w:pPr>
            <w:r>
              <w:t>N п/п</w:t>
            </w: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1030000">
            <w:pPr>
              <w:pStyle w:val="Style_2"/>
              <w:widowControl w:val="1"/>
              <w:ind/>
              <w:jc w:val="center"/>
            </w:pPr>
            <w:r>
              <w:t>Фамилия, имя, отчество</w:t>
            </w:r>
          </w:p>
        </w:tc>
        <w:tc>
          <w:tcPr>
            <w:tcW w:type="dxa" w:w="4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2030000">
            <w:pPr>
              <w:pStyle w:val="Style_2"/>
              <w:widowControl w:val="1"/>
              <w:ind/>
              <w:jc w:val="center"/>
            </w:pPr>
            <w:r>
              <w:t>Кем предложен</w:t>
            </w: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3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4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5030000">
            <w:pPr>
              <w:pStyle w:val="Style_2"/>
              <w:widowControl w:val="1"/>
              <w:ind/>
              <w:jc w:val="center"/>
            </w:pPr>
          </w:p>
        </w:tc>
      </w:tr>
      <w:tr>
        <w:tc>
          <w:tcPr>
            <w:tcW w:type="dxa" w:w="62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6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08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7030000">
            <w:pPr>
              <w:pStyle w:val="Style_2"/>
              <w:widowControl w:val="1"/>
              <w:ind/>
              <w:jc w:val="center"/>
            </w:pPr>
          </w:p>
        </w:tc>
        <w:tc>
          <w:tcPr>
            <w:tcW w:type="dxa" w:w="436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102"/>
              <w:left w:type="dxa" w:w="62"/>
              <w:bottom w:type="dxa" w:w="102"/>
              <w:right w:type="dxa" w:w="62"/>
            </w:tcMar>
          </w:tcPr>
          <w:p w14:paraId="78030000">
            <w:pPr>
              <w:pStyle w:val="Style_2"/>
              <w:widowControl w:val="1"/>
              <w:ind/>
              <w:jc w:val="center"/>
            </w:pPr>
          </w:p>
        </w:tc>
      </w:tr>
    </w:tbl>
    <w:p w14:paraId="79030000">
      <w:pPr>
        <w:pStyle w:val="Style_2"/>
        <w:widowControl w:val="1"/>
        <w:ind/>
        <w:jc w:val="both"/>
      </w:pPr>
    </w:p>
    <w:p w14:paraId="7A030000">
      <w:pPr>
        <w:pStyle w:val="Style_2"/>
        <w:widowControl w:val="1"/>
        <w:ind/>
        <w:jc w:val="both"/>
      </w:pPr>
    </w:p>
    <w:p w14:paraId="7B030000">
      <w:pPr>
        <w:pStyle w:val="Style_2"/>
        <w:widowControl w:val="1"/>
        <w:pBdr>
          <w:top w:color="000000" w:space="0" w:sz="6" w:val="single"/>
        </w:pBdr>
        <w:spacing w:after="100" w:before="100"/>
        <w:ind/>
        <w:jc w:val="both"/>
        <w:rPr>
          <w:sz w:val="2"/>
        </w:rPr>
      </w:pPr>
    </w:p>
    <w:p w14:paraId="7C030000">
      <w:bookmarkStart w:id="29" w:name="_GoBack"/>
      <w:bookmarkEnd w:id="29"/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5" w:type="paragraph">
    <w:name w:val="ConsPlusNonformat"/>
    <w:link w:val="Style_5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5_ch" w:type="character">
    <w:name w:val="ConsPlusNonformat"/>
    <w:link w:val="Style_5"/>
    <w:rPr>
      <w:rFonts w:ascii="Courier New" w:hAnsi="Courier New"/>
      <w:sz w:val="20"/>
    </w:rPr>
  </w:style>
  <w:style w:styleId="Style_7" w:type="paragraph">
    <w:name w:val="toc 2"/>
    <w:next w:val="Style_6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3" w:type="paragraph">
    <w:name w:val="ConsPlusTitle"/>
    <w:link w:val="Style_3_ch"/>
    <w:pPr>
      <w:widowControl w:val="0"/>
      <w:spacing w:after="0" w:line="240" w:lineRule="auto"/>
      <w:ind/>
    </w:pPr>
    <w:rPr>
      <w:rFonts w:ascii="Calibri" w:hAnsi="Calibri"/>
      <w:b w:val="1"/>
    </w:rPr>
  </w:style>
  <w:style w:styleId="Style_3_ch" w:type="character">
    <w:name w:val="ConsPlusTitle"/>
    <w:link w:val="Style_3"/>
    <w:rPr>
      <w:rFonts w:ascii="Calibri" w:hAnsi="Calibri"/>
      <w:b w:val="1"/>
    </w:rPr>
  </w:style>
  <w:style w:styleId="Style_8" w:type="paragraph">
    <w:name w:val="toc 4"/>
    <w:next w:val="Style_6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toc 6"/>
    <w:next w:val="Style_6"/>
    <w:link w:val="Style_9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toc 7"/>
    <w:next w:val="Style_6"/>
    <w:link w:val="Style_10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0_ch" w:type="character">
    <w:name w:val="toc 7"/>
    <w:link w:val="Style_10"/>
    <w:rPr>
      <w:rFonts w:ascii="XO Thames" w:hAnsi="XO Thames"/>
      <w:sz w:val="28"/>
    </w:rPr>
  </w:style>
  <w:style w:styleId="Style_11" w:type="paragraph">
    <w:name w:val="End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Endnote"/>
    <w:link w:val="Style_11"/>
    <w:rPr>
      <w:rFonts w:ascii="XO Thames" w:hAnsi="XO Thames"/>
      <w:sz w:val="22"/>
    </w:rPr>
  </w:style>
  <w:style w:styleId="Style_12" w:type="paragraph">
    <w:name w:val="heading 3"/>
    <w:next w:val="Style_6"/>
    <w:link w:val="Style_12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2_ch" w:type="character">
    <w:name w:val="heading 3"/>
    <w:link w:val="Style_12"/>
    <w:rPr>
      <w:rFonts w:ascii="XO Thames" w:hAnsi="XO Thames"/>
      <w:b w:val="1"/>
      <w:sz w:val="26"/>
    </w:rPr>
  </w:style>
  <w:style w:styleId="Style_13" w:type="paragraph">
    <w:name w:val="ConsPlusDocList"/>
    <w:link w:val="Style_13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13_ch" w:type="character">
    <w:name w:val="ConsPlusDocList"/>
    <w:link w:val="Style_13"/>
    <w:rPr>
      <w:rFonts w:ascii="Courier New" w:hAnsi="Courier New"/>
      <w:sz w:val="20"/>
    </w:rPr>
  </w:style>
  <w:style w:styleId="Style_1" w:type="paragraph">
    <w:name w:val="ConsPlusTitlePage"/>
    <w:link w:val="Style_1_ch"/>
    <w:pPr>
      <w:widowControl w:val="0"/>
      <w:spacing w:after="0" w:line="240" w:lineRule="auto"/>
      <w:ind/>
    </w:pPr>
    <w:rPr>
      <w:rFonts w:ascii="Tahoma" w:hAnsi="Tahoma"/>
      <w:sz w:val="20"/>
    </w:rPr>
  </w:style>
  <w:style w:styleId="Style_1_ch" w:type="character">
    <w:name w:val="ConsPlusTitlePage"/>
    <w:link w:val="Style_1"/>
    <w:rPr>
      <w:rFonts w:ascii="Tahoma" w:hAnsi="Tahoma"/>
      <w:sz w:val="20"/>
    </w:rPr>
  </w:style>
  <w:style w:styleId="Style_14" w:type="paragraph">
    <w:name w:val="toc 3"/>
    <w:next w:val="Style_6"/>
    <w:link w:val="Style_1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4_ch" w:type="character">
    <w:name w:val="toc 3"/>
    <w:link w:val="Style_14"/>
    <w:rPr>
      <w:rFonts w:ascii="XO Thames" w:hAnsi="XO Thames"/>
      <w:sz w:val="28"/>
    </w:rPr>
  </w:style>
  <w:style w:styleId="Style_15" w:type="paragraph">
    <w:name w:val="ConsPlusJurTerm"/>
    <w:link w:val="Style_15_ch"/>
    <w:pPr>
      <w:widowControl w:val="0"/>
      <w:spacing w:after="0" w:line="240" w:lineRule="auto"/>
      <w:ind/>
    </w:pPr>
    <w:rPr>
      <w:rFonts w:ascii="Tahoma" w:hAnsi="Tahoma"/>
      <w:sz w:val="26"/>
    </w:rPr>
  </w:style>
  <w:style w:styleId="Style_15_ch" w:type="character">
    <w:name w:val="ConsPlusJurTerm"/>
    <w:link w:val="Style_15"/>
    <w:rPr>
      <w:rFonts w:ascii="Tahoma" w:hAnsi="Tahoma"/>
      <w:sz w:val="26"/>
    </w:rPr>
  </w:style>
  <w:style w:styleId="Style_16" w:type="paragraph">
    <w:name w:val="heading 5"/>
    <w:next w:val="Style_6"/>
    <w:link w:val="Style_16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6_ch" w:type="character">
    <w:name w:val="heading 5"/>
    <w:link w:val="Style_16"/>
    <w:rPr>
      <w:rFonts w:ascii="XO Thames" w:hAnsi="XO Thames"/>
      <w:b w:val="1"/>
      <w:sz w:val="22"/>
    </w:rPr>
  </w:style>
  <w:style w:styleId="Style_17" w:type="paragraph">
    <w:name w:val="heading 1"/>
    <w:next w:val="Style_6"/>
    <w:link w:val="Style_17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7_ch" w:type="character">
    <w:name w:val="heading 1"/>
    <w:link w:val="Style_17"/>
    <w:rPr>
      <w:rFonts w:ascii="XO Thames" w:hAnsi="XO Thames"/>
      <w:b w:val="1"/>
      <w:sz w:val="32"/>
    </w:rPr>
  </w:style>
  <w:style w:styleId="Style_2" w:type="paragraph">
    <w:name w:val="ConsPlusNormal"/>
    <w:link w:val="Style_2_ch"/>
    <w:pPr>
      <w:widowControl w:val="0"/>
      <w:spacing w:after="0" w:line="240" w:lineRule="auto"/>
      <w:ind/>
    </w:pPr>
    <w:rPr>
      <w:rFonts w:ascii="Calibri" w:hAnsi="Calibri"/>
    </w:rPr>
  </w:style>
  <w:style w:styleId="Style_2_ch" w:type="character">
    <w:name w:val="ConsPlusNormal"/>
    <w:link w:val="Style_2"/>
    <w:rPr>
      <w:rFonts w:ascii="Calibri" w:hAnsi="Calibri"/>
    </w:rPr>
  </w:style>
  <w:style w:styleId="Style_18" w:type="paragraph">
    <w:name w:val="Hyperlink"/>
    <w:link w:val="Style_18_ch"/>
    <w:rPr>
      <w:color w:val="0000FF"/>
      <w:u w:val="single"/>
    </w:rPr>
  </w:style>
  <w:style w:styleId="Style_18_ch" w:type="character">
    <w:name w:val="Hyperlink"/>
    <w:link w:val="Style_18"/>
    <w:rPr>
      <w:color w:val="0000FF"/>
      <w:u w:val="single"/>
    </w:rPr>
  </w:style>
  <w:style w:styleId="Style_19" w:type="paragraph">
    <w:name w:val="Footnote"/>
    <w:link w:val="Style_19_ch"/>
    <w:pPr>
      <w:ind w:firstLine="851" w:left="0"/>
      <w:jc w:val="both"/>
    </w:pPr>
    <w:rPr>
      <w:rFonts w:ascii="XO Thames" w:hAnsi="XO Thames"/>
      <w:sz w:val="22"/>
    </w:rPr>
  </w:style>
  <w:style w:styleId="Style_19_ch" w:type="character">
    <w:name w:val="Footnote"/>
    <w:link w:val="Style_19"/>
    <w:rPr>
      <w:rFonts w:ascii="XO Thames" w:hAnsi="XO Thames"/>
      <w:sz w:val="22"/>
    </w:rPr>
  </w:style>
  <w:style w:styleId="Style_20" w:type="paragraph">
    <w:name w:val="toc 1"/>
    <w:next w:val="Style_6"/>
    <w:link w:val="Style_20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0_ch" w:type="character">
    <w:name w:val="toc 1"/>
    <w:link w:val="Style_20"/>
    <w:rPr>
      <w:rFonts w:ascii="XO Thames" w:hAnsi="XO Thames"/>
      <w:b w:val="1"/>
      <w:sz w:val="28"/>
    </w:rPr>
  </w:style>
  <w:style w:styleId="Style_21" w:type="paragraph">
    <w:name w:val="Header and Footer"/>
    <w:link w:val="Style_21_ch"/>
    <w:pPr>
      <w:spacing w:line="240" w:lineRule="auto"/>
      <w:ind/>
      <w:jc w:val="both"/>
    </w:pPr>
    <w:rPr>
      <w:rFonts w:ascii="XO Thames" w:hAnsi="XO Thames"/>
      <w:sz w:val="28"/>
    </w:rPr>
  </w:style>
  <w:style w:styleId="Style_21_ch" w:type="character">
    <w:name w:val="Header and Footer"/>
    <w:link w:val="Style_21"/>
    <w:rPr>
      <w:rFonts w:ascii="XO Thames" w:hAnsi="XO Thames"/>
      <w:sz w:val="28"/>
    </w:rPr>
  </w:style>
  <w:style w:styleId="Style_22" w:type="paragraph">
    <w:name w:val="toc 9"/>
    <w:next w:val="Style_6"/>
    <w:link w:val="Style_22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toc 8"/>
    <w:next w:val="Style_6"/>
    <w:link w:val="Style_2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toc 5"/>
    <w:next w:val="Style_6"/>
    <w:link w:val="Style_2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4_ch" w:type="character">
    <w:name w:val="toc 5"/>
    <w:link w:val="Style_24"/>
    <w:rPr>
      <w:rFonts w:ascii="XO Thames" w:hAnsi="XO Thames"/>
      <w:sz w:val="28"/>
    </w:rPr>
  </w:style>
  <w:style w:styleId="Style_25" w:type="paragraph">
    <w:name w:val="Default Paragraph Font"/>
    <w:link w:val="Style_25_ch"/>
  </w:style>
  <w:style w:styleId="Style_25_ch" w:type="character">
    <w:name w:val="Default Paragraph Font"/>
    <w:link w:val="Style_25"/>
  </w:style>
  <w:style w:styleId="Style_26" w:type="paragraph">
    <w:name w:val="Subtitle"/>
    <w:next w:val="Style_6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ConsPlusCell"/>
    <w:link w:val="Style_27_ch"/>
    <w:pPr>
      <w:widowControl w:val="0"/>
      <w:spacing w:after="0" w:line="240" w:lineRule="auto"/>
      <w:ind/>
    </w:pPr>
    <w:rPr>
      <w:rFonts w:ascii="Courier New" w:hAnsi="Courier New"/>
      <w:sz w:val="20"/>
    </w:rPr>
  </w:style>
  <w:style w:styleId="Style_27_ch" w:type="character">
    <w:name w:val="ConsPlusCell"/>
    <w:link w:val="Style_27"/>
    <w:rPr>
      <w:rFonts w:ascii="Courier New" w:hAnsi="Courier New"/>
      <w:sz w:val="20"/>
    </w:rPr>
  </w:style>
  <w:style w:styleId="Style_28" w:type="paragraph">
    <w:name w:val="Title"/>
    <w:next w:val="Style_6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6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30" w:type="paragraph">
    <w:name w:val="heading 2"/>
    <w:next w:val="Style_6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styleId="Style_31" w:type="paragraph">
    <w:name w:val="ConsPlusTextList"/>
    <w:link w:val="Style_31_ch"/>
    <w:pPr>
      <w:widowControl w:val="0"/>
      <w:spacing w:after="0" w:line="240" w:lineRule="auto"/>
      <w:ind/>
    </w:pPr>
    <w:rPr>
      <w:rFonts w:ascii="Arial" w:hAnsi="Arial"/>
      <w:sz w:val="20"/>
    </w:rPr>
  </w:style>
  <w:style w:styleId="Style_31_ch" w:type="character">
    <w:name w:val="ConsPlusTextList"/>
    <w:link w:val="Style_31"/>
    <w:rPr>
      <w:rFonts w:ascii="Arial" w:hAnsi="Arial"/>
      <w:sz w:val="20"/>
    </w:rPr>
  </w:style>
  <w:style w:default="1" w:styleId="Style_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2025-12-24T12:22:43Z</dcterms:created>
  <dcterms:modified xsi:type="dcterms:W3CDTF">2025-12-24T12:22:43Z</dcterms:modified>
</cp:coreProperties>
</file>