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F44" w:rsidRDefault="00E3404C">
      <w:pPr>
        <w:spacing w:line="360" w:lineRule="auto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5650" cy="787400"/>
            <wp:effectExtent l="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F44" w:rsidRDefault="00E3404C">
      <w:pPr>
        <w:jc w:val="center"/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732F44" w:rsidRDefault="00E3404C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ЗАПАДНАЯ</w:t>
      </w:r>
      <w:proofErr w:type="gramEnd"/>
      <w:r>
        <w:rPr>
          <w:b/>
        </w:rPr>
        <w:t>) РОСТОВСКОЙ ОБЛАСТИ</w:t>
      </w:r>
    </w:p>
    <w:p w:rsidR="00732F44" w:rsidRDefault="00732F44">
      <w:pPr>
        <w:jc w:val="center"/>
        <w:outlineLvl w:val="0"/>
        <w:rPr>
          <w:b/>
        </w:rPr>
      </w:pPr>
    </w:p>
    <w:p w:rsidR="00732F44" w:rsidRDefault="00E3404C">
      <w:pPr>
        <w:jc w:val="center"/>
        <w:outlineLvl w:val="0"/>
        <w:rPr>
          <w:b/>
        </w:rPr>
      </w:pPr>
      <w:r>
        <w:rPr>
          <w:b/>
        </w:rPr>
        <w:t>ПОСТАНОВЛЕНИЕ</w:t>
      </w:r>
    </w:p>
    <w:p w:rsidR="00732F44" w:rsidRDefault="00E3404C">
      <w:r>
        <w:t>02 августа 2024г.</w:t>
      </w:r>
      <w:r>
        <w:tab/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№ 110-1</w:t>
      </w:r>
    </w:p>
    <w:p w:rsidR="00732F44" w:rsidRDefault="00E3404C">
      <w:pPr>
        <w:jc w:val="center"/>
      </w:pPr>
      <w:r>
        <w:t>г. Таганрог</w:t>
      </w:r>
    </w:p>
    <w:p w:rsidR="00732F44" w:rsidRDefault="00732F44">
      <w:pPr>
        <w:tabs>
          <w:tab w:val="left" w:pos="750"/>
          <w:tab w:val="left" w:pos="900"/>
        </w:tabs>
        <w:ind w:right="-185"/>
        <w:jc w:val="center"/>
      </w:pPr>
    </w:p>
    <w:p w:rsidR="00732F44" w:rsidRDefault="00732F44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946"/>
      </w:tblGrid>
      <w:tr w:rsidR="00732F44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732F44" w:rsidRDefault="00E3404C">
            <w:pPr>
              <w:jc w:val="center"/>
              <w:rPr>
                <w:b/>
              </w:rPr>
            </w:pPr>
            <w:r>
              <w:rPr>
                <w:b/>
              </w:rPr>
              <w:t xml:space="preserve">Об отказе в регистрации кандидата в депутаты Городской </w:t>
            </w:r>
            <w:proofErr w:type="gramStart"/>
            <w:r>
              <w:rPr>
                <w:b/>
              </w:rPr>
              <w:t>Думы города Таганрога восьмого созыва</w:t>
            </w:r>
            <w:r>
              <w:rPr>
                <w:b/>
              </w:rPr>
              <w:t xml:space="preserve"> Кудряшова Виктора</w:t>
            </w:r>
            <w:proofErr w:type="gramEnd"/>
            <w:r>
              <w:rPr>
                <w:b/>
              </w:rPr>
              <w:t xml:space="preserve"> Павловича, выдвинутого в порядке самовыдвижения по одномандатному избирательному округу №10 </w:t>
            </w:r>
          </w:p>
        </w:tc>
      </w:tr>
    </w:tbl>
    <w:p w:rsidR="00732F44" w:rsidRDefault="00E3404C">
      <w:pPr>
        <w:ind w:firstLine="709"/>
        <w:jc w:val="both"/>
      </w:pPr>
      <w:proofErr w:type="gramStart"/>
      <w:r>
        <w:t>Проверив соответствие порядка выдвижения кандидата в депутаты Городской Думы города Таганрога восьмого созыва,</w:t>
      </w:r>
      <w:r>
        <w:rPr>
          <w:b/>
        </w:rPr>
        <w:t xml:space="preserve"> </w:t>
      </w:r>
      <w:r>
        <w:t>выдвинутого в порядке самовыдвиж</w:t>
      </w:r>
      <w:r>
        <w:t>ения</w:t>
      </w:r>
      <w:r>
        <w:rPr>
          <w:i/>
        </w:rPr>
        <w:t xml:space="preserve"> </w:t>
      </w:r>
      <w:r>
        <w:t>по одномандатному избирательному округу №10 Кудряшова Виктора Павловича,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</w:t>
      </w:r>
      <w:r>
        <w:t>х прав и права на участие в референдуме граждан Российской Федерации» (далее – Федеральный закон), Областного</w:t>
      </w:r>
      <w:proofErr w:type="gramEnd"/>
      <w:r>
        <w:t xml:space="preserve"> закона от 12.05.2016 № 525-ЗС «О выборах и референдумах в Ростовской области» (далее – Областной закон), Территориальная избирательная комиссия го</w:t>
      </w:r>
      <w:r>
        <w:t>рода Таганрога (далее - Комиссия) установила следующее.</w:t>
      </w:r>
    </w:p>
    <w:p w:rsidR="00732F44" w:rsidRDefault="00E3404C">
      <w:pPr>
        <w:ind w:firstLine="709"/>
        <w:jc w:val="both"/>
      </w:pPr>
      <w:r>
        <w:t>Документы, необходимые для выдвижения и регистрации, кандидатом Кудряшовым Виктором Павловичем представлены в установленном законом порядке. Комиссия направила в соответствующие государственные органы</w:t>
      </w:r>
      <w:r>
        <w:t xml:space="preserve"> представления по проверке достоверности сведений, представленных о себе кандидатом Кудряшовым Виктором Павловичем при выдвижении. </w:t>
      </w:r>
    </w:p>
    <w:p w:rsidR="00732F44" w:rsidRDefault="00E3404C">
      <w:pPr>
        <w:ind w:firstLine="709"/>
        <w:jc w:val="both"/>
      </w:pPr>
      <w:r>
        <w:t>Данные, поступившие из государственных органов УМВД России  по городу Таганрогу, инспекции Федеральной налоговой службы по г</w:t>
      </w:r>
      <w:r>
        <w:t xml:space="preserve">. Таганрогу Ростовской области, Таганрогского авиационного колледжа </w:t>
      </w:r>
      <w:r>
        <w:tab/>
        <w:t xml:space="preserve">им. В.М. </w:t>
      </w:r>
      <w:proofErr w:type="spellStart"/>
      <w:r>
        <w:t>Петлякова</w:t>
      </w:r>
      <w:proofErr w:type="spellEnd"/>
      <w:r>
        <w:t xml:space="preserve">, АНОВО «Российский Новый Университет»,   подтверждают достоверность сведений, представленных кандидатом при выдвижении. </w:t>
      </w:r>
      <w:proofErr w:type="gramStart"/>
      <w:r>
        <w:t xml:space="preserve">В соответствии с </w:t>
      </w:r>
      <w:r>
        <w:t xml:space="preserve">Постановлением Территориальной </w:t>
      </w:r>
      <w:r>
        <w:t xml:space="preserve">избирательной комиссии города Таганрога (восточная) Ростовской области от 19.06.2024 г. № 114-10 определено необходимое для регистрации кандидата количество подписей избирателей, собранных в поддержку его выдвижения по одномандатному избирательному округу </w:t>
      </w:r>
      <w:r>
        <w:t>№ 10 на выборах депутатов Городской Думы города Таганрога восьмого созыва, в количестве - 41 подписей и предельное количество подписей избирателей, представляемых в окружную избирательную комиссию для регистрации кандидата</w:t>
      </w:r>
      <w:proofErr w:type="gramEnd"/>
      <w:r>
        <w:t xml:space="preserve">, </w:t>
      </w:r>
      <w:proofErr w:type="gramStart"/>
      <w:r>
        <w:t>выдвинутого</w:t>
      </w:r>
      <w:proofErr w:type="gramEnd"/>
      <w:r>
        <w:t xml:space="preserve"> по </w:t>
      </w:r>
      <w:r>
        <w:lastRenderedPageBreak/>
        <w:t>одномандатному из</w:t>
      </w:r>
      <w:r>
        <w:t>бирательному округу № 10 в количестве - 45 подписи, а также определено количество подписей, подлежащих проверке  – 21 подпись.</w:t>
      </w:r>
      <w:r>
        <w:br/>
        <w:t xml:space="preserve"> В результате проверки, согласно ведомостям проверки подписных листов и итоговому протоколу о результатах проверки подписей избир</w:t>
      </w:r>
      <w:r>
        <w:t>ателей, собранных в поддержку выдвижения кандидата Кудряшова Виктора Павловича (итоговый протокол прилагается), установлено, что из 45 подписей избирателей достоверными признано 33 (тридцать три) подписи, недействительными – 12, в том числе на основании:</w:t>
      </w:r>
    </w:p>
    <w:p w:rsidR="00732F44" w:rsidRDefault="00E3404C">
      <w:pPr>
        <w:spacing w:line="276" w:lineRule="auto"/>
        <w:ind w:firstLine="567"/>
        <w:jc w:val="both"/>
      </w:pPr>
      <w:r>
        <w:t>1</w:t>
      </w:r>
      <w:r>
        <w:t>) подпункта «в» пункта 6</w:t>
      </w:r>
      <w:r>
        <w:rPr>
          <w:vertAlign w:val="superscript"/>
        </w:rPr>
        <w:t>4</w:t>
      </w:r>
      <w:r>
        <w:t xml:space="preserve"> статьи 38 Федерального закона № 67-ФЗ (сведения об избирателе не соответствуют действительности) – 5 подписей; </w:t>
      </w:r>
    </w:p>
    <w:p w:rsidR="00732F44" w:rsidRDefault="00E3404C">
      <w:pPr>
        <w:spacing w:line="276" w:lineRule="auto"/>
        <w:ind w:firstLine="567"/>
        <w:jc w:val="both"/>
      </w:pPr>
      <w:proofErr w:type="gramStart"/>
      <w:r>
        <w:t>2) подпункта «з» пункта 6</w:t>
      </w:r>
      <w:r>
        <w:rPr>
          <w:vertAlign w:val="superscript"/>
        </w:rPr>
        <w:t>4</w:t>
      </w:r>
      <w:r>
        <w:t xml:space="preserve"> статьи 38 Федерального закона № 67-ФЗ (</w:t>
      </w:r>
      <w:r>
        <w:t>все подписи избирателей, участников референдума в по</w:t>
      </w:r>
      <w:r>
        <w:t>дписном листе в случае, если подписной лист не заверен собственноручно подписями лица, осуществлявшего сбор подписей избирателей, участников референдума, и (или) кандидата, уполномоченного представителя избирательного объединения, выдвинувшего список канди</w:t>
      </w:r>
      <w:r>
        <w:t>датов, уполномоченного представителя инициативной группы по проведению референдума, либо если хотя бы одна из этих подписей недостоверна</w:t>
      </w:r>
      <w:proofErr w:type="gramEnd"/>
      <w:r>
        <w:t>, либо если подписной лист заверен лицом, осуществлявшим сбор подписей избирателей, участников референдума, не достигшим</w:t>
      </w:r>
      <w:r>
        <w:t xml:space="preserve"> к моменту сбора подписей возраста 18 лет, и (</w:t>
      </w:r>
      <w:proofErr w:type="gramStart"/>
      <w:r>
        <w:t xml:space="preserve">или) </w:t>
      </w:r>
      <w:proofErr w:type="gramEnd"/>
      <w:r>
        <w:t xml:space="preserve">указанное лицо признано судом недееспособным, либо если не указана или не внесена собственноручно хотя бы одна из дат заверения подписного листа, либо если в сведениях о лице, осуществлявшем сбор подписей </w:t>
      </w:r>
      <w:r>
        <w:t xml:space="preserve">избирателей, участников референдума, и (или) в дате </w:t>
      </w:r>
      <w:proofErr w:type="gramStart"/>
      <w:r>
        <w:t>внесения подписи указанным лицом, кандидатом, уполномоченным представителем избирательного объединения, выдвинувшего список кандидатов, уполномоченным представителем инициативной группы по проведению рефе</w:t>
      </w:r>
      <w:r>
        <w:t>рендума имеются исправления, специально не оговоренные соответственно лицом, осуществлявшим сбор подписей избирателей, участников референдума, кандидатом, уполномоченным представителем избирательного объединения, выдвинувшего список кандидатов, уполномочен</w:t>
      </w:r>
      <w:r>
        <w:t>ным представителем инициативной группы по проведению референдума, либо если сведения о лице, осуществлявшем сбор подписей избирателей, участников референдума, о кандидате</w:t>
      </w:r>
      <w:proofErr w:type="gramEnd"/>
      <w:r>
        <w:t xml:space="preserve">, </w:t>
      </w:r>
      <w:proofErr w:type="gramStart"/>
      <w:r>
        <w:t>об уполномоченном представителе избирательного объединения, выдвинувшего список канд</w:t>
      </w:r>
      <w:r>
        <w:t>идатов, уполномоченном представителе инициативной группы по проведению референдума указаны в подписном листе не в полном объеме или не соответствуют действительности, либо если сведения о лице, осуществлявшем сбор подписей избирателей, участников референду</w:t>
      </w:r>
      <w:r>
        <w:t>ма, не внесены им собственноручно либо внесены нерукописным способом или карандашом</w:t>
      </w:r>
      <w:r>
        <w:t>), в том числе 1 подпись (лист 6, подпись 2) с нарушением подпункта</w:t>
      </w:r>
      <w:proofErr w:type="gramEnd"/>
      <w:r>
        <w:t xml:space="preserve"> «</w:t>
      </w:r>
      <w:proofErr w:type="gramStart"/>
      <w:r>
        <w:t>в</w:t>
      </w:r>
      <w:proofErr w:type="gramEnd"/>
      <w:r>
        <w:t xml:space="preserve">» </w:t>
      </w:r>
      <w:proofErr w:type="gramStart"/>
      <w:r>
        <w:t>пункта</w:t>
      </w:r>
      <w:proofErr w:type="gramEnd"/>
      <w:r>
        <w:t xml:space="preserve"> 6</w:t>
      </w:r>
      <w:r>
        <w:rPr>
          <w:vertAlign w:val="superscript"/>
        </w:rPr>
        <w:t>4</w:t>
      </w:r>
      <w:r>
        <w:t xml:space="preserve"> статьи 38 Федерального закона № 67-ФЗ – 6 подписей</w:t>
      </w:r>
      <w:r>
        <w:t>;</w:t>
      </w:r>
    </w:p>
    <w:p w:rsidR="00732F44" w:rsidRDefault="00E3404C">
      <w:pPr>
        <w:ind w:firstLine="708"/>
        <w:jc w:val="both"/>
      </w:pPr>
      <w:r>
        <w:lastRenderedPageBreak/>
        <w:t>3) подпункта «е» пункта 6</w:t>
      </w:r>
      <w:r>
        <w:rPr>
          <w:vertAlign w:val="superscript"/>
        </w:rPr>
        <w:t>4</w:t>
      </w:r>
      <w:r>
        <w:t xml:space="preserve"> статьи 38 Федерального закона № 67-ФЗ (подписи избирателей, участников референдума с исправлениями в датах их внесения в подписной лист, если эти исправления специально не оговорены избирателями, участниками референдума, а также подписи избирателей, участ</w:t>
      </w:r>
      <w:r>
        <w:t xml:space="preserve">ников референдума, </w:t>
      </w:r>
      <w:proofErr w:type="gramStart"/>
      <w:r>
        <w:t>даты</w:t>
      </w:r>
      <w:proofErr w:type="gramEnd"/>
      <w:r>
        <w:t xml:space="preserve"> внесения которых проставлены избирателями, участниками референдума </w:t>
      </w:r>
      <w:proofErr w:type="spellStart"/>
      <w:r>
        <w:t>несобственноручно</w:t>
      </w:r>
      <w:proofErr w:type="spellEnd"/>
      <w:r>
        <w:t>, - на основании заключения эксперта, привлеченного к проверке в соответствии с пунктом 3 настоящей статьи) и подпункта «л» пункта 6</w:t>
      </w:r>
      <w:r>
        <w:rPr>
          <w:vertAlign w:val="superscript"/>
        </w:rPr>
        <w:t>4</w:t>
      </w:r>
      <w:r>
        <w:t xml:space="preserve"> статьи 38 Феде</w:t>
      </w:r>
      <w:r>
        <w:t>рального закона № 67-ФЗ (подписи избирателей, участников референдума, если сведения о них внесены в подписной лист не самими избирателями, участниками референдума, ставящими подписи, и не лицом, осуществлявшим сбор подписей избирателей, участников референд</w:t>
      </w:r>
      <w:r>
        <w:t xml:space="preserve">ума, внесенных в этот подписной лист, а </w:t>
      </w:r>
      <w:proofErr w:type="gramStart"/>
      <w:r>
        <w:t>также</w:t>
      </w:r>
      <w:proofErr w:type="gramEnd"/>
      <w:r>
        <w:t xml:space="preserve"> если фамилия, имя, отчество указаны избирателями, участниками референдума </w:t>
      </w:r>
      <w:proofErr w:type="spellStart"/>
      <w:r>
        <w:t>несобственноручно</w:t>
      </w:r>
      <w:proofErr w:type="spellEnd"/>
      <w:r>
        <w:t>, - на основании заключения эксперта, привлеченного к проверке в соответствии с пунктом 3 настоящей статьи) – 1 подпись</w:t>
      </w:r>
      <w:r>
        <w:t>.</w:t>
      </w:r>
    </w:p>
    <w:p w:rsidR="00732F44" w:rsidRDefault="00E3404C">
      <w:pPr>
        <w:ind w:firstLine="708"/>
        <w:jc w:val="both"/>
      </w:pPr>
      <w:r>
        <w:t>Таким образом, результаты проверки подписных листов свидетельствуют о том, что кандидатом Кудряшовым Виктором Павловичем представлено недостаточное количество достоверных подписей избирателей, необходимых для регистрации его кандидатом в депутаты Городск</w:t>
      </w:r>
      <w:r>
        <w:t>ой Думы города Таганрога восьмого созыва по одномандатному избирательному округу № 10. Данное обстоятельство в соответствии с подпунктом «д» пункта 24 статьи 38 Федерального закона является основанием для принятия решения об отказе в регистрации кандидата.</w:t>
      </w:r>
      <w:r>
        <w:t xml:space="preserve"> </w:t>
      </w:r>
    </w:p>
    <w:p w:rsidR="00732F44" w:rsidRDefault="00E3404C">
      <w:pPr>
        <w:ind w:firstLine="708"/>
        <w:jc w:val="both"/>
      </w:pPr>
      <w:r>
        <w:t>На основании вышеизложенного, руководствуясь статьей 38 Федерального закона, статьями 30, 33 Областного закона, Территориальная избирательная комиссия города Таганрога</w:t>
      </w:r>
    </w:p>
    <w:p w:rsidR="00732F44" w:rsidRDefault="00732F44">
      <w:pPr>
        <w:ind w:firstLine="708"/>
        <w:jc w:val="both"/>
      </w:pPr>
    </w:p>
    <w:p w:rsidR="00732F44" w:rsidRDefault="00E3404C">
      <w:pPr>
        <w:pStyle w:val="aff2"/>
        <w:spacing w:before="0" w:after="0" w:line="276" w:lineRule="auto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732F44" w:rsidRDefault="00E3404C">
      <w:pPr>
        <w:tabs>
          <w:tab w:val="left" w:pos="3810"/>
        </w:tabs>
        <w:ind w:firstLine="708"/>
        <w:jc w:val="both"/>
      </w:pPr>
      <w:r>
        <w:t>1. Отказать в регистрации кандидата в депутаты Городской Думы города Та</w:t>
      </w:r>
      <w:r>
        <w:t>ганрога восьмого  созыва Кудряшову Виктору Павловичу, выдвинутого в порядке самовыдвижения</w:t>
      </w:r>
      <w:r>
        <w:rPr>
          <w:i/>
        </w:rPr>
        <w:t xml:space="preserve"> </w:t>
      </w:r>
      <w:r>
        <w:t xml:space="preserve"> по одномандатному избирательному округу №10.</w:t>
      </w:r>
    </w:p>
    <w:p w:rsidR="00732F44" w:rsidRDefault="00E3404C">
      <w:pPr>
        <w:pStyle w:val="aff2"/>
        <w:ind w:left="0" w:firstLine="708"/>
        <w:jc w:val="both"/>
      </w:pPr>
      <w:r>
        <w:t>Дата отказа в регистрации 02 августа 2024 года, время отказа в регистрации 17 часов   55 минуты.</w:t>
      </w:r>
    </w:p>
    <w:p w:rsidR="00732F44" w:rsidRDefault="00E3404C">
      <w:pPr>
        <w:ind w:firstLine="708"/>
        <w:jc w:val="both"/>
      </w:pPr>
      <w:r>
        <w:t>2. Выдать копию настоя</w:t>
      </w:r>
      <w:r>
        <w:t>щего постановления Кудряшову Виктору Павловичу - в течение одних суток с момента принятия.</w:t>
      </w:r>
    </w:p>
    <w:p w:rsidR="00732F44" w:rsidRDefault="00E3404C">
      <w:pPr>
        <w:pStyle w:val="a6"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b w:val="0"/>
          <w:spacing w:val="0"/>
          <w:sz w:val="28"/>
        </w:rPr>
        <w:t>западная</w:t>
      </w:r>
      <w:proofErr w:type="gramEnd"/>
      <w:r>
        <w:rPr>
          <w:b w:val="0"/>
          <w:spacing w:val="0"/>
          <w:sz w:val="28"/>
        </w:rPr>
        <w:t>) Ростовской области в информационно-телекоммуникацио</w:t>
      </w:r>
      <w:r>
        <w:rPr>
          <w:b w:val="0"/>
          <w:spacing w:val="0"/>
          <w:sz w:val="28"/>
        </w:rPr>
        <w:t>нной сети «Интернет».</w:t>
      </w:r>
    </w:p>
    <w:p w:rsidR="00732F44" w:rsidRDefault="00E3404C">
      <w:pPr>
        <w:pStyle w:val="a6"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Ищенко А.М.</w:t>
      </w:r>
    </w:p>
    <w:p w:rsidR="00732F44" w:rsidRDefault="00732F44">
      <w:pPr>
        <w:spacing w:after="60" w:line="360" w:lineRule="auto"/>
      </w:pPr>
    </w:p>
    <w:p w:rsidR="00732F44" w:rsidRDefault="00E3404C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А.М.Ищенко</w:t>
      </w:r>
      <w:proofErr w:type="spellEnd"/>
    </w:p>
    <w:p w:rsidR="00732F44" w:rsidRDefault="00732F44">
      <w:pPr>
        <w:spacing w:after="60" w:line="360" w:lineRule="auto"/>
      </w:pPr>
    </w:p>
    <w:p w:rsidR="00732F44" w:rsidRDefault="00E3404C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Н.В.Мельникова</w:t>
      </w:r>
      <w:proofErr w:type="spellEnd"/>
    </w:p>
    <w:sectPr w:rsidR="00732F44">
      <w:headerReference w:type="default" r:id="rId8"/>
      <w:pgSz w:w="11906" w:h="16838"/>
      <w:pgMar w:top="1021" w:right="794" w:bottom="680" w:left="1588" w:header="454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04C" w:rsidRDefault="00E3404C">
      <w:r>
        <w:separator/>
      </w:r>
    </w:p>
  </w:endnote>
  <w:endnote w:type="continuationSeparator" w:id="0">
    <w:p w:rsidR="00E3404C" w:rsidRDefault="00E34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04C" w:rsidRDefault="00E3404C">
      <w:r>
        <w:separator/>
      </w:r>
    </w:p>
  </w:footnote>
  <w:footnote w:type="continuationSeparator" w:id="0">
    <w:p w:rsidR="00E3404C" w:rsidRDefault="00E340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F44" w:rsidRDefault="00E3404C">
    <w:pPr>
      <w:pStyle w:val="ab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9535" cy="204470"/>
              <wp:effectExtent l="0" t="0" r="0" b="0"/>
              <wp:wrapSquare wrapText="largest" distT="0" distB="0" distL="0" distR="0"/>
              <wp:docPr id="1" name="Pictur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9535" cy="2044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732F44" w:rsidRDefault="00E3404C">
                          <w:pPr>
                            <w:pStyle w:val="ab"/>
                          </w:pPr>
                          <w:r>
                            <w:fldChar w:fldCharType="begin"/>
                          </w:r>
                          <w:r>
                            <w:instrText xml:space="preserve">PAGE </w:instrText>
                          </w:r>
                          <w:r>
                            <w:fldChar w:fldCharType="separate"/>
                          </w:r>
                          <w:r w:rsidR="008F3078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icture 1" o:spid="_x0000_s1026" type="#_x0000_t202" style="position:absolute;margin-left:0;margin-top:.05pt;width:7.05pt;height:16.1pt;z-index:25165824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" stroked="f">
              <v:fill opacity="0"/>
              <v:textbox style="mso-fit-shape-to-text:t" inset="0,0,0,0">
                <w:txbxContent>
                  <w:p w:rsidR="00732F44" w:rsidRDefault="00E3404C">
                    <w:pPr>
                      <w:pStyle w:val="ab"/>
                    </w:pPr>
                    <w:r>
                      <w:fldChar w:fldCharType="begin"/>
                    </w:r>
                    <w:r>
                      <w:instrText xml:space="preserve">PAGE </w:instrText>
                    </w:r>
                    <w:r>
                      <w:fldChar w:fldCharType="separate"/>
                    </w:r>
                    <w:r w:rsidR="008F3078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32F44"/>
    <w:rsid w:val="00732F44"/>
    <w:rsid w:val="008F3078"/>
    <w:rsid w:val="00E3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a3">
    <w:name w:val="Символ нумерации"/>
    <w:link w:val="a4"/>
  </w:style>
  <w:style w:type="character" w:customStyle="1" w:styleId="a4">
    <w:name w:val="Символ нумерации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5">
    <w:name w:val="List"/>
    <w:basedOn w:val="a6"/>
    <w:link w:val="a7"/>
  </w:style>
  <w:style w:type="character" w:customStyle="1" w:styleId="a7">
    <w:name w:val="Список Знак"/>
    <w:basedOn w:val="12"/>
    <w:link w:val="a5"/>
    <w:rPr>
      <w:rFonts w:ascii="Times New Roman" w:hAnsi="Times New Roman"/>
      <w:b/>
      <w:spacing w:val="40"/>
      <w:sz w:val="32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3">
    <w:name w:val="Номер страницы1"/>
    <w:basedOn w:val="14"/>
    <w:link w:val="a8"/>
  </w:style>
  <w:style w:type="character" w:styleId="a8">
    <w:name w:val="page number"/>
    <w:basedOn w:val="a0"/>
    <w:link w:val="13"/>
  </w:style>
  <w:style w:type="paragraph" w:customStyle="1" w:styleId="14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6">
    <w:name w:val="Body Text"/>
    <w:basedOn w:val="a"/>
    <w:link w:val="12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12">
    <w:name w:val="Основной текст Знак1"/>
    <w:basedOn w:val="1"/>
    <w:link w:val="a6"/>
    <w:rPr>
      <w:rFonts w:ascii="Times New Roman" w:hAnsi="Times New Roman"/>
      <w:b/>
      <w:spacing w:val="40"/>
      <w:sz w:val="32"/>
    </w:rPr>
  </w:style>
  <w:style w:type="paragraph" w:customStyle="1" w:styleId="a9">
    <w:name w:val="Верхний колонтитул Знак"/>
    <w:basedOn w:val="14"/>
    <w:link w:val="aa"/>
    <w:rPr>
      <w:rFonts w:ascii="Times New Roman" w:hAnsi="Times New Roman"/>
      <w:sz w:val="28"/>
    </w:rPr>
  </w:style>
  <w:style w:type="character" w:customStyle="1" w:styleId="aa">
    <w:name w:val="Верхний колонтитул Знак"/>
    <w:basedOn w:val="a0"/>
    <w:link w:val="a9"/>
    <w:rPr>
      <w:rFonts w:ascii="Times New Roman" w:hAnsi="Times New Roman"/>
      <w:sz w:val="28"/>
    </w:rPr>
  </w:style>
  <w:style w:type="paragraph" w:styleId="ab">
    <w:name w:val="header"/>
    <w:basedOn w:val="a"/>
    <w:link w:val="15"/>
    <w:pPr>
      <w:tabs>
        <w:tab w:val="center" w:pos="4536"/>
        <w:tab w:val="right" w:pos="9072"/>
      </w:tabs>
    </w:pPr>
  </w:style>
  <w:style w:type="character" w:customStyle="1" w:styleId="15">
    <w:name w:val="Верхний колонтитул Знак1"/>
    <w:basedOn w:val="1"/>
    <w:link w:val="ab"/>
    <w:rPr>
      <w:rFonts w:ascii="Times New Roman" w:hAnsi="Times New Roman"/>
      <w:sz w:val="28"/>
    </w:rPr>
  </w:style>
  <w:style w:type="paragraph" w:customStyle="1" w:styleId="ac">
    <w:name w:val="Основной текст с отступом Знак"/>
    <w:basedOn w:val="14"/>
    <w:link w:val="ad"/>
    <w:rPr>
      <w:rFonts w:ascii="Times New Roman" w:hAnsi="Times New Roman"/>
      <w:sz w:val="28"/>
    </w:rPr>
  </w:style>
  <w:style w:type="character" w:customStyle="1" w:styleId="ad">
    <w:name w:val="Основной текст с отступом Знак"/>
    <w:basedOn w:val="a0"/>
    <w:link w:val="ac"/>
    <w:rPr>
      <w:rFonts w:ascii="Times New Roman" w:hAnsi="Times New Roman"/>
      <w:sz w:val="28"/>
    </w:rPr>
  </w:style>
  <w:style w:type="paragraph" w:customStyle="1" w:styleId="ae">
    <w:name w:val="Нижний колонтитул Знак"/>
    <w:basedOn w:val="14"/>
    <w:link w:val="af"/>
    <w:rPr>
      <w:rFonts w:ascii="Times New Roman" w:hAnsi="Times New Roman"/>
      <w:sz w:val="28"/>
    </w:rPr>
  </w:style>
  <w:style w:type="character" w:customStyle="1" w:styleId="af">
    <w:name w:val="Нижний колонтитул Знак"/>
    <w:basedOn w:val="a0"/>
    <w:link w:val="ae"/>
    <w:rPr>
      <w:rFonts w:ascii="Times New Roman" w:hAnsi="Times New Roman"/>
      <w:sz w:val="28"/>
    </w:rPr>
  </w:style>
  <w:style w:type="paragraph" w:customStyle="1" w:styleId="af0">
    <w:name w:val="Заголовок"/>
    <w:basedOn w:val="a"/>
    <w:next w:val="a6"/>
    <w:link w:val="af1"/>
    <w:pPr>
      <w:keepNext/>
      <w:spacing w:before="240" w:after="120"/>
    </w:pPr>
    <w:rPr>
      <w:rFonts w:ascii="Arial" w:hAnsi="Arial"/>
    </w:rPr>
  </w:style>
  <w:style w:type="character" w:customStyle="1" w:styleId="af1">
    <w:name w:val="Заголовок"/>
    <w:basedOn w:val="1"/>
    <w:link w:val="af0"/>
    <w:rPr>
      <w:rFonts w:ascii="Arial" w:hAnsi="Arial"/>
      <w:sz w:val="28"/>
    </w:rPr>
  </w:style>
  <w:style w:type="paragraph" w:customStyle="1" w:styleId="af2">
    <w:name w:val="Основной текст Знак"/>
    <w:basedOn w:val="14"/>
    <w:link w:val="af3"/>
    <w:rPr>
      <w:rFonts w:ascii="Times New Roman" w:hAnsi="Times New Roman"/>
      <w:b/>
      <w:spacing w:val="40"/>
      <w:sz w:val="32"/>
    </w:rPr>
  </w:style>
  <w:style w:type="character" w:customStyle="1" w:styleId="af3">
    <w:name w:val="Основной текст Знак"/>
    <w:basedOn w:val="a0"/>
    <w:link w:val="af2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f4">
    <w:name w:val="index heading"/>
    <w:basedOn w:val="a"/>
    <w:link w:val="af5"/>
  </w:style>
  <w:style w:type="character" w:customStyle="1" w:styleId="af5">
    <w:name w:val="Указатель Знак"/>
    <w:basedOn w:val="1"/>
    <w:link w:val="af4"/>
    <w:rPr>
      <w:rFonts w:ascii="Times New Roman" w:hAnsi="Times New Roman"/>
      <w:sz w:val="28"/>
    </w:rPr>
  </w:style>
  <w:style w:type="paragraph" w:styleId="af6">
    <w:name w:val="caption"/>
    <w:basedOn w:val="a"/>
    <w:link w:val="af7"/>
    <w:pPr>
      <w:ind w:right="1134"/>
      <w:jc w:val="center"/>
    </w:pPr>
    <w:rPr>
      <w:caps/>
      <w:sz w:val="24"/>
    </w:rPr>
  </w:style>
  <w:style w:type="character" w:customStyle="1" w:styleId="af7">
    <w:name w:val="Название объекта Знак"/>
    <w:basedOn w:val="1"/>
    <w:link w:val="af6"/>
    <w:rPr>
      <w:rFonts w:ascii="Times New Roman" w:hAnsi="Times New Roman"/>
      <w:caps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f8">
    <w:name w:val="Balloon Text"/>
    <w:basedOn w:val="a"/>
    <w:link w:val="16"/>
    <w:rPr>
      <w:rFonts w:ascii="Tahoma" w:hAnsi="Tahoma"/>
      <w:sz w:val="16"/>
    </w:rPr>
  </w:style>
  <w:style w:type="character" w:customStyle="1" w:styleId="16">
    <w:name w:val="Текст выноски Знак1"/>
    <w:basedOn w:val="1"/>
    <w:link w:val="af8"/>
    <w:rPr>
      <w:rFonts w:ascii="Tahoma" w:hAnsi="Tahoma"/>
      <w:sz w:val="16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7">
    <w:name w:val="Гиперссылка1"/>
    <w:link w:val="af9"/>
    <w:rPr>
      <w:color w:val="0000FF"/>
      <w:u w:val="single"/>
    </w:rPr>
  </w:style>
  <w:style w:type="character" w:styleId="af9">
    <w:name w:val="Hyperlink"/>
    <w:link w:val="17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afa">
    <w:name w:val="Текст выноски Знак"/>
    <w:basedOn w:val="14"/>
    <w:link w:val="afb"/>
    <w:rPr>
      <w:rFonts w:ascii="Tahoma" w:hAnsi="Tahoma"/>
      <w:sz w:val="16"/>
    </w:rPr>
  </w:style>
  <w:style w:type="character" w:customStyle="1" w:styleId="afb">
    <w:name w:val="Текст выноски Знак"/>
    <w:basedOn w:val="a0"/>
    <w:link w:val="afa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fc">
    <w:name w:val="Содержимое врезки"/>
    <w:basedOn w:val="a"/>
    <w:link w:val="afd"/>
  </w:style>
  <w:style w:type="character" w:customStyle="1" w:styleId="afd">
    <w:name w:val="Содержимое врезки"/>
    <w:basedOn w:val="1"/>
    <w:link w:val="afc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e">
    <w:name w:val="List Paragraph"/>
    <w:basedOn w:val="a"/>
    <w:link w:val="aff"/>
    <w:pPr>
      <w:ind w:left="720"/>
      <w:contextualSpacing/>
    </w:pPr>
  </w:style>
  <w:style w:type="character" w:customStyle="1" w:styleId="aff">
    <w:name w:val="Абзац списка Знак"/>
    <w:basedOn w:val="1"/>
    <w:link w:val="afe"/>
    <w:rPr>
      <w:rFonts w:ascii="Times New Roman" w:hAnsi="Times New Roman"/>
      <w:sz w:val="28"/>
    </w:rPr>
  </w:style>
  <w:style w:type="paragraph" w:styleId="aff0">
    <w:name w:val="Subtitle"/>
    <w:next w:val="a"/>
    <w:link w:val="af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1">
    <w:name w:val="Подзаголовок Знак"/>
    <w:link w:val="aff0"/>
    <w:rPr>
      <w:rFonts w:ascii="XO Thames" w:hAnsi="XO Thames"/>
      <w:i/>
      <w:sz w:val="24"/>
    </w:rPr>
  </w:style>
  <w:style w:type="paragraph" w:styleId="aff2">
    <w:name w:val="Body Text Indent"/>
    <w:basedOn w:val="a"/>
    <w:link w:val="1a"/>
    <w:pPr>
      <w:spacing w:before="60" w:after="60"/>
      <w:ind w:left="4536"/>
    </w:pPr>
  </w:style>
  <w:style w:type="character" w:customStyle="1" w:styleId="1a">
    <w:name w:val="Основной текст с отступом Знак1"/>
    <w:basedOn w:val="1"/>
    <w:link w:val="aff2"/>
    <w:rPr>
      <w:rFonts w:ascii="Times New Roman" w:hAnsi="Times New Roman"/>
      <w:sz w:val="28"/>
    </w:rPr>
  </w:style>
  <w:style w:type="paragraph" w:styleId="aff3">
    <w:name w:val="Title"/>
    <w:next w:val="a"/>
    <w:link w:val="af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4">
    <w:name w:val="Название Знак"/>
    <w:link w:val="aff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f5">
    <w:name w:val="footer"/>
    <w:basedOn w:val="a"/>
    <w:link w:val="1b"/>
    <w:pPr>
      <w:tabs>
        <w:tab w:val="center" w:pos="4677"/>
        <w:tab w:val="right" w:pos="9355"/>
      </w:tabs>
    </w:pPr>
  </w:style>
  <w:style w:type="character" w:customStyle="1" w:styleId="1b">
    <w:name w:val="Нижний колонтитул Знак1"/>
    <w:basedOn w:val="1"/>
    <w:link w:val="aff5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a3">
    <w:name w:val="Символ нумерации"/>
    <w:link w:val="a4"/>
  </w:style>
  <w:style w:type="character" w:customStyle="1" w:styleId="a4">
    <w:name w:val="Символ нумерации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5">
    <w:name w:val="List"/>
    <w:basedOn w:val="a6"/>
    <w:link w:val="a7"/>
  </w:style>
  <w:style w:type="character" w:customStyle="1" w:styleId="a7">
    <w:name w:val="Список Знак"/>
    <w:basedOn w:val="12"/>
    <w:link w:val="a5"/>
    <w:rPr>
      <w:rFonts w:ascii="Times New Roman" w:hAnsi="Times New Roman"/>
      <w:b/>
      <w:spacing w:val="40"/>
      <w:sz w:val="32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3">
    <w:name w:val="Номер страницы1"/>
    <w:basedOn w:val="14"/>
    <w:link w:val="a8"/>
  </w:style>
  <w:style w:type="character" w:styleId="a8">
    <w:name w:val="page number"/>
    <w:basedOn w:val="a0"/>
    <w:link w:val="13"/>
  </w:style>
  <w:style w:type="paragraph" w:customStyle="1" w:styleId="14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6">
    <w:name w:val="Body Text"/>
    <w:basedOn w:val="a"/>
    <w:link w:val="12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12">
    <w:name w:val="Основной текст Знак1"/>
    <w:basedOn w:val="1"/>
    <w:link w:val="a6"/>
    <w:rPr>
      <w:rFonts w:ascii="Times New Roman" w:hAnsi="Times New Roman"/>
      <w:b/>
      <w:spacing w:val="40"/>
      <w:sz w:val="32"/>
    </w:rPr>
  </w:style>
  <w:style w:type="paragraph" w:customStyle="1" w:styleId="a9">
    <w:name w:val="Верхний колонтитул Знак"/>
    <w:basedOn w:val="14"/>
    <w:link w:val="aa"/>
    <w:rPr>
      <w:rFonts w:ascii="Times New Roman" w:hAnsi="Times New Roman"/>
      <w:sz w:val="28"/>
    </w:rPr>
  </w:style>
  <w:style w:type="character" w:customStyle="1" w:styleId="aa">
    <w:name w:val="Верхний колонтитул Знак"/>
    <w:basedOn w:val="a0"/>
    <w:link w:val="a9"/>
    <w:rPr>
      <w:rFonts w:ascii="Times New Roman" w:hAnsi="Times New Roman"/>
      <w:sz w:val="28"/>
    </w:rPr>
  </w:style>
  <w:style w:type="paragraph" w:styleId="ab">
    <w:name w:val="header"/>
    <w:basedOn w:val="a"/>
    <w:link w:val="15"/>
    <w:pPr>
      <w:tabs>
        <w:tab w:val="center" w:pos="4536"/>
        <w:tab w:val="right" w:pos="9072"/>
      </w:tabs>
    </w:pPr>
  </w:style>
  <w:style w:type="character" w:customStyle="1" w:styleId="15">
    <w:name w:val="Верхний колонтитул Знак1"/>
    <w:basedOn w:val="1"/>
    <w:link w:val="ab"/>
    <w:rPr>
      <w:rFonts w:ascii="Times New Roman" w:hAnsi="Times New Roman"/>
      <w:sz w:val="28"/>
    </w:rPr>
  </w:style>
  <w:style w:type="paragraph" w:customStyle="1" w:styleId="ac">
    <w:name w:val="Основной текст с отступом Знак"/>
    <w:basedOn w:val="14"/>
    <w:link w:val="ad"/>
    <w:rPr>
      <w:rFonts w:ascii="Times New Roman" w:hAnsi="Times New Roman"/>
      <w:sz w:val="28"/>
    </w:rPr>
  </w:style>
  <w:style w:type="character" w:customStyle="1" w:styleId="ad">
    <w:name w:val="Основной текст с отступом Знак"/>
    <w:basedOn w:val="a0"/>
    <w:link w:val="ac"/>
    <w:rPr>
      <w:rFonts w:ascii="Times New Roman" w:hAnsi="Times New Roman"/>
      <w:sz w:val="28"/>
    </w:rPr>
  </w:style>
  <w:style w:type="paragraph" w:customStyle="1" w:styleId="ae">
    <w:name w:val="Нижний колонтитул Знак"/>
    <w:basedOn w:val="14"/>
    <w:link w:val="af"/>
    <w:rPr>
      <w:rFonts w:ascii="Times New Roman" w:hAnsi="Times New Roman"/>
      <w:sz w:val="28"/>
    </w:rPr>
  </w:style>
  <w:style w:type="character" w:customStyle="1" w:styleId="af">
    <w:name w:val="Нижний колонтитул Знак"/>
    <w:basedOn w:val="a0"/>
    <w:link w:val="ae"/>
    <w:rPr>
      <w:rFonts w:ascii="Times New Roman" w:hAnsi="Times New Roman"/>
      <w:sz w:val="28"/>
    </w:rPr>
  </w:style>
  <w:style w:type="paragraph" w:customStyle="1" w:styleId="af0">
    <w:name w:val="Заголовок"/>
    <w:basedOn w:val="a"/>
    <w:next w:val="a6"/>
    <w:link w:val="af1"/>
    <w:pPr>
      <w:keepNext/>
      <w:spacing w:before="240" w:after="120"/>
    </w:pPr>
    <w:rPr>
      <w:rFonts w:ascii="Arial" w:hAnsi="Arial"/>
    </w:rPr>
  </w:style>
  <w:style w:type="character" w:customStyle="1" w:styleId="af1">
    <w:name w:val="Заголовок"/>
    <w:basedOn w:val="1"/>
    <w:link w:val="af0"/>
    <w:rPr>
      <w:rFonts w:ascii="Arial" w:hAnsi="Arial"/>
      <w:sz w:val="28"/>
    </w:rPr>
  </w:style>
  <w:style w:type="paragraph" w:customStyle="1" w:styleId="af2">
    <w:name w:val="Основной текст Знак"/>
    <w:basedOn w:val="14"/>
    <w:link w:val="af3"/>
    <w:rPr>
      <w:rFonts w:ascii="Times New Roman" w:hAnsi="Times New Roman"/>
      <w:b/>
      <w:spacing w:val="40"/>
      <w:sz w:val="32"/>
    </w:rPr>
  </w:style>
  <w:style w:type="character" w:customStyle="1" w:styleId="af3">
    <w:name w:val="Основной текст Знак"/>
    <w:basedOn w:val="a0"/>
    <w:link w:val="af2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f4">
    <w:name w:val="index heading"/>
    <w:basedOn w:val="a"/>
    <w:link w:val="af5"/>
  </w:style>
  <w:style w:type="character" w:customStyle="1" w:styleId="af5">
    <w:name w:val="Указатель Знак"/>
    <w:basedOn w:val="1"/>
    <w:link w:val="af4"/>
    <w:rPr>
      <w:rFonts w:ascii="Times New Roman" w:hAnsi="Times New Roman"/>
      <w:sz w:val="28"/>
    </w:rPr>
  </w:style>
  <w:style w:type="paragraph" w:styleId="af6">
    <w:name w:val="caption"/>
    <w:basedOn w:val="a"/>
    <w:link w:val="af7"/>
    <w:pPr>
      <w:ind w:right="1134"/>
      <w:jc w:val="center"/>
    </w:pPr>
    <w:rPr>
      <w:caps/>
      <w:sz w:val="24"/>
    </w:rPr>
  </w:style>
  <w:style w:type="character" w:customStyle="1" w:styleId="af7">
    <w:name w:val="Название объекта Знак"/>
    <w:basedOn w:val="1"/>
    <w:link w:val="af6"/>
    <w:rPr>
      <w:rFonts w:ascii="Times New Roman" w:hAnsi="Times New Roman"/>
      <w:caps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f8">
    <w:name w:val="Balloon Text"/>
    <w:basedOn w:val="a"/>
    <w:link w:val="16"/>
    <w:rPr>
      <w:rFonts w:ascii="Tahoma" w:hAnsi="Tahoma"/>
      <w:sz w:val="16"/>
    </w:rPr>
  </w:style>
  <w:style w:type="character" w:customStyle="1" w:styleId="16">
    <w:name w:val="Текст выноски Знак1"/>
    <w:basedOn w:val="1"/>
    <w:link w:val="af8"/>
    <w:rPr>
      <w:rFonts w:ascii="Tahoma" w:hAnsi="Tahoma"/>
      <w:sz w:val="16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7">
    <w:name w:val="Гиперссылка1"/>
    <w:link w:val="af9"/>
    <w:rPr>
      <w:color w:val="0000FF"/>
      <w:u w:val="single"/>
    </w:rPr>
  </w:style>
  <w:style w:type="character" w:styleId="af9">
    <w:name w:val="Hyperlink"/>
    <w:link w:val="17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afa">
    <w:name w:val="Текст выноски Знак"/>
    <w:basedOn w:val="14"/>
    <w:link w:val="afb"/>
    <w:rPr>
      <w:rFonts w:ascii="Tahoma" w:hAnsi="Tahoma"/>
      <w:sz w:val="16"/>
    </w:rPr>
  </w:style>
  <w:style w:type="character" w:customStyle="1" w:styleId="afb">
    <w:name w:val="Текст выноски Знак"/>
    <w:basedOn w:val="a0"/>
    <w:link w:val="afa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fc">
    <w:name w:val="Содержимое врезки"/>
    <w:basedOn w:val="a"/>
    <w:link w:val="afd"/>
  </w:style>
  <w:style w:type="character" w:customStyle="1" w:styleId="afd">
    <w:name w:val="Содержимое врезки"/>
    <w:basedOn w:val="1"/>
    <w:link w:val="afc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e">
    <w:name w:val="List Paragraph"/>
    <w:basedOn w:val="a"/>
    <w:link w:val="aff"/>
    <w:pPr>
      <w:ind w:left="720"/>
      <w:contextualSpacing/>
    </w:pPr>
  </w:style>
  <w:style w:type="character" w:customStyle="1" w:styleId="aff">
    <w:name w:val="Абзац списка Знак"/>
    <w:basedOn w:val="1"/>
    <w:link w:val="afe"/>
    <w:rPr>
      <w:rFonts w:ascii="Times New Roman" w:hAnsi="Times New Roman"/>
      <w:sz w:val="28"/>
    </w:rPr>
  </w:style>
  <w:style w:type="paragraph" w:styleId="aff0">
    <w:name w:val="Subtitle"/>
    <w:next w:val="a"/>
    <w:link w:val="af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1">
    <w:name w:val="Подзаголовок Знак"/>
    <w:link w:val="aff0"/>
    <w:rPr>
      <w:rFonts w:ascii="XO Thames" w:hAnsi="XO Thames"/>
      <w:i/>
      <w:sz w:val="24"/>
    </w:rPr>
  </w:style>
  <w:style w:type="paragraph" w:styleId="aff2">
    <w:name w:val="Body Text Indent"/>
    <w:basedOn w:val="a"/>
    <w:link w:val="1a"/>
    <w:pPr>
      <w:spacing w:before="60" w:after="60"/>
      <w:ind w:left="4536"/>
    </w:pPr>
  </w:style>
  <w:style w:type="character" w:customStyle="1" w:styleId="1a">
    <w:name w:val="Основной текст с отступом Знак1"/>
    <w:basedOn w:val="1"/>
    <w:link w:val="aff2"/>
    <w:rPr>
      <w:rFonts w:ascii="Times New Roman" w:hAnsi="Times New Roman"/>
      <w:sz w:val="28"/>
    </w:rPr>
  </w:style>
  <w:style w:type="paragraph" w:styleId="aff3">
    <w:name w:val="Title"/>
    <w:next w:val="a"/>
    <w:link w:val="af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4">
    <w:name w:val="Название Знак"/>
    <w:link w:val="aff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f5">
    <w:name w:val="footer"/>
    <w:basedOn w:val="a"/>
    <w:link w:val="1b"/>
    <w:pPr>
      <w:tabs>
        <w:tab w:val="center" w:pos="4677"/>
        <w:tab w:val="right" w:pos="9355"/>
      </w:tabs>
    </w:pPr>
  </w:style>
  <w:style w:type="character" w:customStyle="1" w:styleId="1b">
    <w:name w:val="Нижний колонтитул Знак1"/>
    <w:basedOn w:val="1"/>
    <w:link w:val="aff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1134</Words>
  <Characters>6468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2024-08-02T15:02:00Z</dcterms:created>
  <dcterms:modified xsi:type="dcterms:W3CDTF">2024-08-02T15:02:00Z</dcterms:modified>
</cp:coreProperties>
</file>