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23EF" w:rsidRDefault="00034273">
      <w:pPr>
        <w:tabs>
          <w:tab w:val="left" w:pos="2760"/>
        </w:tabs>
        <w:spacing w:before="307" w:line="360" w:lineRule="auto"/>
        <w:ind w:right="10"/>
        <w:jc w:val="center"/>
      </w:pPr>
      <w:bookmarkStart w:id="0" w:name="_GoBack"/>
      <w:bookmarkEnd w:id="0"/>
      <w:r>
        <w:rPr>
          <w:noProof/>
        </w:rPr>
        <w:drawing>
          <wp:inline distT="0" distB="0" distL="0" distR="0">
            <wp:extent cx="750951" cy="794512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750951" cy="794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23EF" w:rsidRDefault="00034273">
      <w:pPr>
        <w:jc w:val="center"/>
        <w:outlineLvl w:val="0"/>
        <w:rPr>
          <w:b/>
          <w:sz w:val="28"/>
        </w:rPr>
      </w:pPr>
      <w:r>
        <w:rPr>
          <w:b/>
          <w:sz w:val="28"/>
        </w:rPr>
        <w:t>ТЕРРИТОРИАЛЬНАЯ ИЗБИРАТЕЛЬНАЯ КОМИССИЯ</w:t>
      </w:r>
    </w:p>
    <w:p w:rsidR="006023EF" w:rsidRDefault="00034273">
      <w:pPr>
        <w:jc w:val="center"/>
        <w:rPr>
          <w:b/>
          <w:sz w:val="28"/>
        </w:rPr>
      </w:pPr>
      <w:r>
        <w:rPr>
          <w:b/>
          <w:sz w:val="28"/>
        </w:rPr>
        <w:t>Г. ТАГАНРОГА(ЗАПАДНАЯ) РОСТОВСКОЙ ОБЛАСТИ</w:t>
      </w:r>
    </w:p>
    <w:p w:rsidR="006023EF" w:rsidRDefault="006023EF">
      <w:pPr>
        <w:jc w:val="center"/>
        <w:rPr>
          <w:b/>
          <w:sz w:val="28"/>
        </w:rPr>
      </w:pPr>
    </w:p>
    <w:p w:rsidR="006023EF" w:rsidRDefault="00034273">
      <w:pPr>
        <w:jc w:val="center"/>
        <w:outlineLvl w:val="0"/>
        <w:rPr>
          <w:b/>
          <w:sz w:val="28"/>
        </w:rPr>
      </w:pPr>
      <w:r>
        <w:rPr>
          <w:b/>
          <w:sz w:val="28"/>
        </w:rPr>
        <w:t>ПОСТАНОВЛЕНИЕ</w:t>
      </w:r>
    </w:p>
    <w:p w:rsidR="006023EF" w:rsidRDefault="006023EF">
      <w:pPr>
        <w:jc w:val="center"/>
        <w:outlineLvl w:val="0"/>
        <w:rPr>
          <w:b/>
        </w:rPr>
      </w:pPr>
    </w:p>
    <w:p w:rsidR="006023EF" w:rsidRDefault="00034273">
      <w:r>
        <w:rPr>
          <w:sz w:val="28"/>
        </w:rPr>
        <w:t>19  июля  2024г</w:t>
      </w:r>
      <w:r>
        <w:t>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8"/>
        </w:rPr>
        <w:tab/>
        <w:t>№ 100-13</w:t>
      </w:r>
    </w:p>
    <w:p w:rsidR="006023EF" w:rsidRDefault="006023EF">
      <w:pPr>
        <w:jc w:val="center"/>
      </w:pPr>
    </w:p>
    <w:p w:rsidR="006023EF" w:rsidRDefault="006023EF"/>
    <w:p w:rsidR="006023EF" w:rsidRDefault="00034273">
      <w:pPr>
        <w:pStyle w:val="a5"/>
        <w:tabs>
          <w:tab w:val="left" w:pos="7655"/>
        </w:tabs>
        <w:spacing w:line="240" w:lineRule="auto"/>
        <w:ind w:left="2268" w:right="1701" w:firstLine="0"/>
        <w:rPr>
          <w:b/>
          <w:sz w:val="28"/>
        </w:rPr>
      </w:pPr>
      <w:r>
        <w:rPr>
          <w:b/>
          <w:sz w:val="28"/>
        </w:rPr>
        <w:t xml:space="preserve">О регистрации уполномоченного представителя по финансовым вопросам кандидата в депутаты Городской Думы города Таганрога </w:t>
      </w:r>
      <w:r>
        <w:rPr>
          <w:b/>
          <w:sz w:val="28"/>
        </w:rPr>
        <w:t>восьмого созыва</w:t>
      </w:r>
      <w:r>
        <w:rPr>
          <w:b/>
          <w:sz w:val="28"/>
        </w:rPr>
        <w:br/>
        <w:t>Галенкова А.С.</w:t>
      </w:r>
    </w:p>
    <w:p w:rsidR="006023EF" w:rsidRDefault="006023EF">
      <w:pPr>
        <w:pStyle w:val="a5"/>
        <w:tabs>
          <w:tab w:val="left" w:pos="7655"/>
        </w:tabs>
        <w:spacing w:line="240" w:lineRule="auto"/>
        <w:ind w:left="2268" w:right="1701" w:firstLine="0"/>
        <w:jc w:val="center"/>
        <w:rPr>
          <w:sz w:val="28"/>
          <w:vertAlign w:val="superscript"/>
        </w:rPr>
      </w:pPr>
    </w:p>
    <w:p w:rsidR="006023EF" w:rsidRDefault="006023EF">
      <w:pPr>
        <w:ind w:right="-185"/>
        <w:rPr>
          <w:sz w:val="28"/>
        </w:rPr>
      </w:pPr>
    </w:p>
    <w:p w:rsidR="006023EF" w:rsidRDefault="00034273">
      <w:pPr>
        <w:ind w:firstLine="709"/>
        <w:jc w:val="both"/>
        <w:rPr>
          <w:sz w:val="28"/>
        </w:rPr>
      </w:pPr>
      <w:r>
        <w:rPr>
          <w:sz w:val="28"/>
        </w:rPr>
        <w:t>Рассмотрев документы, представленные в Территориальную избирательную комиссию города Таганрога(западная) Ростовской области для регистрации уполномоченного представителя по финансовым вопросам кандидатов  депутаты Городской</w:t>
      </w:r>
      <w:r>
        <w:rPr>
          <w:sz w:val="28"/>
        </w:rPr>
        <w:t xml:space="preserve"> Думы города Таганрога  восьмого созыва  Галенкова Андрея Сергеевича,  руководствуясь статьей 58 Федерального закона от 12.06.2002№67-ФЗ «Об основных гарантиях избирательных прав и права на участие  в референдуме граждан Российской Федерации», частью 6 ста</w:t>
      </w:r>
      <w:r>
        <w:rPr>
          <w:sz w:val="28"/>
        </w:rPr>
        <w:t>тьи 45 Областного закона от 12.05.2016 № 525-ЗС «О выборах и референдумах Ростовской области» Территориальная избирательная комиссия города Таганрога(западная) Ростовской области</w:t>
      </w:r>
    </w:p>
    <w:p w:rsidR="006023EF" w:rsidRDefault="00034273">
      <w:pPr>
        <w:jc w:val="center"/>
        <w:rPr>
          <w:b/>
          <w:sz w:val="28"/>
        </w:rPr>
      </w:pPr>
      <w:r>
        <w:rPr>
          <w:b/>
          <w:sz w:val="28"/>
        </w:rPr>
        <w:t>ПОСТАНОВЛЯЕТ:</w:t>
      </w:r>
    </w:p>
    <w:p w:rsidR="006023EF" w:rsidRDefault="006023EF">
      <w:pPr>
        <w:pStyle w:val="a5"/>
        <w:spacing w:line="240" w:lineRule="auto"/>
        <w:rPr>
          <w:b/>
          <w:spacing w:val="20"/>
          <w:sz w:val="28"/>
        </w:rPr>
      </w:pPr>
    </w:p>
    <w:p w:rsidR="006023EF" w:rsidRDefault="00034273">
      <w:pPr>
        <w:spacing w:line="360" w:lineRule="auto"/>
        <w:ind w:firstLine="709"/>
        <w:jc w:val="both"/>
        <w:rPr>
          <w:sz w:val="28"/>
          <w:vertAlign w:val="superscript"/>
        </w:rPr>
      </w:pPr>
      <w:r>
        <w:rPr>
          <w:sz w:val="28"/>
        </w:rPr>
        <w:t>1. Зарегистрировать уполномоченного представителя по финансовы</w:t>
      </w:r>
      <w:r>
        <w:rPr>
          <w:sz w:val="28"/>
        </w:rPr>
        <w:t>м вопросам кандидата в депутаты Городской Думы города Таганрога восьмого созыва Галенкова Андрея Сергеевича  – Онищенко Татьяна Васильевна.</w:t>
      </w:r>
    </w:p>
    <w:p w:rsidR="006023EF" w:rsidRDefault="00034273">
      <w:pPr>
        <w:spacing w:line="360" w:lineRule="auto"/>
        <w:ind w:firstLine="709"/>
        <w:jc w:val="both"/>
      </w:pPr>
      <w:r>
        <w:rPr>
          <w:sz w:val="28"/>
        </w:rPr>
        <w:t>2. Предаставить настоящее постановление в  один из перечисленных филиалов (внутреннем структурном подразделении) ПАО</w:t>
      </w:r>
      <w:r>
        <w:rPr>
          <w:sz w:val="28"/>
        </w:rPr>
        <w:t xml:space="preserve"> «Сбербанк России»</w:t>
      </w:r>
    </w:p>
    <w:p w:rsidR="006023EF" w:rsidRDefault="00034273">
      <w:pPr>
        <w:ind w:right="-1" w:firstLine="709"/>
        <w:jc w:val="both"/>
        <w:rPr>
          <w:sz w:val="28"/>
        </w:rPr>
      </w:pPr>
      <w:r>
        <w:rPr>
          <w:sz w:val="28"/>
        </w:rPr>
        <w:t>- № 5221/0553 Ростовского отделения публичного акционерного общества «Сбербанк России», расположенный по адресу: 347900, Ростовская область, г. Таганрог,  Октябрьская/2-й пер д.39/1.</w:t>
      </w:r>
    </w:p>
    <w:p w:rsidR="006023EF" w:rsidRDefault="00034273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lastRenderedPageBreak/>
        <w:t xml:space="preserve">№ 5221/0585 Ростовского отделения публичного </w:t>
      </w:r>
      <w:r>
        <w:rPr>
          <w:sz w:val="28"/>
        </w:rPr>
        <w:t>акционерного общества «Сбербанк России», расположенный по адресу: 347900,Ростовская обл., г. Таганрог ,ул.Калинина д.13</w:t>
      </w:r>
    </w:p>
    <w:p w:rsidR="006023EF" w:rsidRDefault="00034273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№ 5221/0569 Ростовского отделения публичного акционерного общества «Сбербанк России», расположенный по адресу: 347900,Ростовская обл.,г.</w:t>
      </w:r>
      <w:r>
        <w:rPr>
          <w:sz w:val="28"/>
        </w:rPr>
        <w:t xml:space="preserve"> Таганрог, ул.Фрунзе д.78</w:t>
      </w:r>
    </w:p>
    <w:p w:rsidR="006023EF" w:rsidRDefault="00034273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№ 5221/0574 Ростовского отделения публичного акционерного общества «Сбербанк России», расположенный по адресу: 347900,Ростовская обл.,г. Таганрог, ул.Чехова д.357</w:t>
      </w:r>
    </w:p>
    <w:p w:rsidR="006023EF" w:rsidRDefault="006023EF">
      <w:pPr>
        <w:spacing w:line="360" w:lineRule="auto"/>
        <w:ind w:firstLine="709"/>
        <w:jc w:val="both"/>
        <w:rPr>
          <w:sz w:val="28"/>
        </w:rPr>
      </w:pPr>
    </w:p>
    <w:p w:rsidR="006023EF" w:rsidRDefault="00034273">
      <w:pPr>
        <w:tabs>
          <w:tab w:val="left" w:pos="142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3. Разместить настоящее постановление на Территориальной избирател</w:t>
      </w:r>
      <w:r>
        <w:rPr>
          <w:sz w:val="28"/>
        </w:rPr>
        <w:t xml:space="preserve">ьной комиссии города Таганрога </w:t>
      </w:r>
      <w:r>
        <w:rPr>
          <w:sz w:val="28"/>
        </w:rPr>
        <w:br/>
        <w:t xml:space="preserve"> в информационно-телекоммуникационной сети «Интернет».</w:t>
      </w:r>
    </w:p>
    <w:p w:rsidR="006023EF" w:rsidRDefault="00034273">
      <w:pPr>
        <w:tabs>
          <w:tab w:val="left" w:pos="142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4. Контроль за выполнением настоящего постановления возложить </w:t>
      </w:r>
      <w:r>
        <w:rPr>
          <w:sz w:val="28"/>
        </w:rPr>
        <w:br/>
        <w:t>на секретаря Территориальной избирательной комиссии города Таганрога Мельникову Н.В.</w:t>
      </w:r>
    </w:p>
    <w:p w:rsidR="006023EF" w:rsidRDefault="006023EF">
      <w:pPr>
        <w:tabs>
          <w:tab w:val="left" w:pos="142"/>
          <w:tab w:val="left" w:pos="2410"/>
        </w:tabs>
        <w:spacing w:line="360" w:lineRule="auto"/>
        <w:ind w:right="6946"/>
        <w:jc w:val="center"/>
        <w:rPr>
          <w:sz w:val="28"/>
          <w:vertAlign w:val="superscript"/>
        </w:rPr>
      </w:pPr>
    </w:p>
    <w:p w:rsidR="006023EF" w:rsidRDefault="006023EF">
      <w:pPr>
        <w:rPr>
          <w:sz w:val="28"/>
        </w:rPr>
      </w:pPr>
    </w:p>
    <w:p w:rsidR="006023EF" w:rsidRDefault="006023EF">
      <w:pPr>
        <w:rPr>
          <w:sz w:val="28"/>
        </w:rPr>
      </w:pPr>
    </w:p>
    <w:p w:rsidR="006023EF" w:rsidRDefault="00034273">
      <w:pPr>
        <w:rPr>
          <w:sz w:val="28"/>
        </w:rPr>
      </w:pPr>
      <w:r>
        <w:rPr>
          <w:sz w:val="28"/>
        </w:rPr>
        <w:t>Председатель комис</w:t>
      </w:r>
      <w:r>
        <w:rPr>
          <w:sz w:val="28"/>
        </w:rPr>
        <w:t xml:space="preserve">сии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А.М.Ищенко                                                            </w:t>
      </w:r>
    </w:p>
    <w:p w:rsidR="006023EF" w:rsidRDefault="006023EF">
      <w:pPr>
        <w:rPr>
          <w:sz w:val="28"/>
        </w:rPr>
      </w:pPr>
    </w:p>
    <w:p w:rsidR="006023EF" w:rsidRDefault="00034273">
      <w:pPr>
        <w:rPr>
          <w:sz w:val="28"/>
        </w:rPr>
      </w:pPr>
      <w:r>
        <w:rPr>
          <w:sz w:val="28"/>
        </w:rPr>
        <w:t xml:space="preserve">Секретарь комиссии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Н.В.Мельникова                                                                </w:t>
      </w:r>
    </w:p>
    <w:sectPr w:rsidR="006023EF">
      <w:headerReference w:type="even" r:id="rId9"/>
      <w:headerReference w:type="default" r:id="rId10"/>
      <w:type w:val="continuous"/>
      <w:pgSz w:w="11906" w:h="16838"/>
      <w:pgMar w:top="993" w:right="849" w:bottom="1077" w:left="1701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4273" w:rsidRDefault="00034273">
      <w:r>
        <w:separator/>
      </w:r>
    </w:p>
  </w:endnote>
  <w:endnote w:type="continuationSeparator" w:id="0">
    <w:p w:rsidR="00034273" w:rsidRDefault="00034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4273" w:rsidRDefault="00034273">
      <w:r>
        <w:separator/>
      </w:r>
    </w:p>
  </w:footnote>
  <w:footnote w:type="continuationSeparator" w:id="0">
    <w:p w:rsidR="00034273" w:rsidRDefault="00034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23EF" w:rsidRDefault="00034273">
    <w:pPr>
      <w:pStyle w:val="a3"/>
      <w:jc w:val="center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</w:instrText>
    </w:r>
    <w:r>
      <w:rPr>
        <w:rStyle w:val="ad"/>
      </w:rPr>
      <w:fldChar w:fldCharType="separate"/>
    </w:r>
    <w:r>
      <w:rPr>
        <w:rStyle w:val="ad"/>
      </w:rPr>
      <w:t xml:space="preserve"> </w:t>
    </w:r>
    <w:r>
      <w:rPr>
        <w:rStyle w:val="ad"/>
      </w:rPr>
      <w:fldChar w:fldCharType="end"/>
    </w:r>
  </w:p>
  <w:p w:rsidR="006023EF" w:rsidRDefault="006023E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23EF" w:rsidRDefault="00034273">
    <w:pPr>
      <w:pStyle w:val="a3"/>
      <w:jc w:val="center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</w:instrText>
    </w:r>
    <w:r>
      <w:rPr>
        <w:rStyle w:val="ad"/>
      </w:rPr>
      <w:fldChar w:fldCharType="separate"/>
    </w:r>
    <w:r w:rsidR="001B50F0">
      <w:rPr>
        <w:rStyle w:val="ad"/>
        <w:noProof/>
      </w:rPr>
      <w:t>2</w:t>
    </w:r>
    <w:r>
      <w:rPr>
        <w:rStyle w:val="ad"/>
      </w:rPr>
      <w:fldChar w:fldCharType="end"/>
    </w:r>
  </w:p>
  <w:p w:rsidR="006023EF" w:rsidRDefault="006023E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CB486B"/>
    <w:multiLevelType w:val="multilevel"/>
    <w:tmpl w:val="F1DE9326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023EF"/>
    <w:rsid w:val="00034273"/>
    <w:rsid w:val="001B50F0"/>
    <w:rsid w:val="00602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1"/>
    <w:link w:val="a3"/>
    <w:rPr>
      <w:sz w:val="24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8">
    <w:name w:val="Стиль8"/>
    <w:basedOn w:val="a"/>
    <w:link w:val="80"/>
    <w:pPr>
      <w:jc w:val="center"/>
    </w:pPr>
    <w:rPr>
      <w:rFonts w:ascii="Monotype Corsiva" w:hAnsi="Monotype Corsiva"/>
      <w:sz w:val="36"/>
    </w:rPr>
  </w:style>
  <w:style w:type="character" w:customStyle="1" w:styleId="80">
    <w:name w:val="Стиль8"/>
    <w:basedOn w:val="1"/>
    <w:link w:val="8"/>
    <w:rPr>
      <w:rFonts w:ascii="Monotype Corsiva" w:hAnsi="Monotype Corsiva"/>
      <w:sz w:val="36"/>
    </w:rPr>
  </w:style>
  <w:style w:type="paragraph" w:customStyle="1" w:styleId="12">
    <w:name w:val="Основной шрифт абзаца1"/>
    <w:link w:val="71"/>
  </w:style>
  <w:style w:type="paragraph" w:customStyle="1" w:styleId="71">
    <w:name w:val="Стиль7"/>
    <w:basedOn w:val="a"/>
    <w:link w:val="72"/>
    <w:pPr>
      <w:jc w:val="center"/>
    </w:pPr>
    <w:rPr>
      <w:rFonts w:ascii="Monotype Corsiva" w:hAnsi="Monotype Corsiva"/>
      <w:b/>
      <w:color w:val="FF00FF"/>
      <w:sz w:val="32"/>
    </w:rPr>
  </w:style>
  <w:style w:type="character" w:customStyle="1" w:styleId="72">
    <w:name w:val="Стиль7"/>
    <w:basedOn w:val="1"/>
    <w:link w:val="71"/>
    <w:rPr>
      <w:rFonts w:ascii="Monotype Corsiva" w:hAnsi="Monotype Corsiva"/>
      <w:b/>
      <w:color w:val="FF00FF"/>
      <w:sz w:val="32"/>
    </w:rPr>
  </w:style>
  <w:style w:type="paragraph" w:customStyle="1" w:styleId="a5">
    <w:name w:val="Рабочий"/>
    <w:basedOn w:val="a"/>
    <w:link w:val="a6"/>
    <w:pPr>
      <w:spacing w:line="360" w:lineRule="auto"/>
      <w:ind w:firstLine="709"/>
      <w:jc w:val="both"/>
    </w:pPr>
  </w:style>
  <w:style w:type="character" w:customStyle="1" w:styleId="a6">
    <w:name w:val="Рабочий"/>
    <w:basedOn w:val="1"/>
    <w:link w:val="a5"/>
    <w:rPr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a7">
    <w:name w:val="учебный"/>
    <w:basedOn w:val="a"/>
    <w:link w:val="a8"/>
    <w:pPr>
      <w:tabs>
        <w:tab w:val="left" w:pos="426"/>
        <w:tab w:val="left" w:pos="900"/>
      </w:tabs>
      <w:ind w:firstLine="142"/>
      <w:jc w:val="both"/>
    </w:pPr>
    <w:rPr>
      <w:sz w:val="28"/>
    </w:rPr>
  </w:style>
  <w:style w:type="character" w:customStyle="1" w:styleId="a8">
    <w:name w:val="учебный"/>
    <w:basedOn w:val="1"/>
    <w:link w:val="a7"/>
    <w:rPr>
      <w:sz w:val="28"/>
    </w:rPr>
  </w:style>
  <w:style w:type="paragraph" w:styleId="a9">
    <w:name w:val="Balloon Text"/>
    <w:basedOn w:val="a"/>
    <w:link w:val="aa"/>
    <w:rPr>
      <w:rFonts w:ascii="Tahoma" w:hAnsi="Tahoma"/>
      <w:sz w:val="16"/>
    </w:rPr>
  </w:style>
  <w:style w:type="character" w:customStyle="1" w:styleId="aa">
    <w:name w:val="Текст выноски Знак"/>
    <w:basedOn w:val="1"/>
    <w:link w:val="a9"/>
    <w:rPr>
      <w:rFonts w:ascii="Tahoma" w:hAnsi="Tahoma"/>
      <w:sz w:val="16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Знак сноски1"/>
    <w:link w:val="ab"/>
    <w:rPr>
      <w:vertAlign w:val="superscript"/>
    </w:rPr>
  </w:style>
  <w:style w:type="character" w:styleId="ab">
    <w:name w:val="footnote reference"/>
    <w:link w:val="13"/>
    <w:rPr>
      <w:vertAlign w:val="superscript"/>
    </w:rPr>
  </w:style>
  <w:style w:type="paragraph" w:customStyle="1" w:styleId="14">
    <w:name w:val="Гиперссылка1"/>
    <w:link w:val="ac"/>
    <w:rPr>
      <w:color w:val="0000FF"/>
      <w:u w:val="single"/>
    </w:rPr>
  </w:style>
  <w:style w:type="character" w:styleId="ac">
    <w:name w:val="Hyperlink"/>
    <w:link w:val="14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sz w:val="20"/>
    </w:rPr>
  </w:style>
  <w:style w:type="character" w:customStyle="1" w:styleId="Footnote0">
    <w:name w:val="Footnote"/>
    <w:basedOn w:val="1"/>
    <w:link w:val="Footnote"/>
    <w:rPr>
      <w:sz w:val="20"/>
    </w:rPr>
  </w:style>
  <w:style w:type="paragraph" w:customStyle="1" w:styleId="15">
    <w:name w:val="Номер страницы1"/>
    <w:basedOn w:val="12"/>
    <w:link w:val="ad"/>
  </w:style>
  <w:style w:type="character" w:styleId="ad">
    <w:name w:val="page number"/>
    <w:basedOn w:val="a0"/>
    <w:link w:val="15"/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10">
    <w:name w:val="Стиль11"/>
    <w:basedOn w:val="a"/>
    <w:link w:val="111"/>
    <w:pPr>
      <w:jc w:val="center"/>
    </w:pPr>
    <w:rPr>
      <w:rFonts w:ascii="Monotype Corsiva" w:hAnsi="Monotype Corsiva"/>
      <w:color w:val="0000FF"/>
      <w:sz w:val="36"/>
    </w:rPr>
  </w:style>
  <w:style w:type="character" w:customStyle="1" w:styleId="111">
    <w:name w:val="Стиль11"/>
    <w:basedOn w:val="1"/>
    <w:link w:val="110"/>
    <w:rPr>
      <w:rFonts w:ascii="Monotype Corsiva" w:hAnsi="Monotype Corsiva"/>
      <w:color w:val="0000FF"/>
      <w:sz w:val="36"/>
    </w:rPr>
  </w:style>
  <w:style w:type="paragraph" w:styleId="81">
    <w:name w:val="toc 8"/>
    <w:next w:val="a"/>
    <w:link w:val="82"/>
    <w:uiPriority w:val="39"/>
    <w:pPr>
      <w:ind w:left="1400"/>
    </w:pPr>
    <w:rPr>
      <w:rFonts w:ascii="XO Thames" w:hAnsi="XO Thames"/>
      <w:sz w:val="28"/>
    </w:rPr>
  </w:style>
  <w:style w:type="character" w:customStyle="1" w:styleId="82">
    <w:name w:val="Оглавление 8 Знак"/>
    <w:link w:val="81"/>
    <w:rPr>
      <w:rFonts w:ascii="XO Thames" w:hAnsi="XO Thames"/>
      <w:sz w:val="28"/>
    </w:rPr>
  </w:style>
  <w:style w:type="paragraph" w:customStyle="1" w:styleId="51">
    <w:name w:val="Стиль5"/>
    <w:basedOn w:val="a"/>
    <w:next w:val="a"/>
    <w:link w:val="52"/>
    <w:pPr>
      <w:ind w:firstLine="708"/>
      <w:jc w:val="both"/>
    </w:pPr>
    <w:rPr>
      <w:sz w:val="32"/>
    </w:rPr>
  </w:style>
  <w:style w:type="character" w:customStyle="1" w:styleId="52">
    <w:name w:val="Стиль5"/>
    <w:basedOn w:val="1"/>
    <w:link w:val="51"/>
    <w:rPr>
      <w:sz w:val="32"/>
    </w:rPr>
  </w:style>
  <w:style w:type="paragraph" w:styleId="53">
    <w:name w:val="toc 5"/>
    <w:next w:val="a"/>
    <w:link w:val="54"/>
    <w:uiPriority w:val="39"/>
    <w:pPr>
      <w:ind w:left="800"/>
    </w:pPr>
    <w:rPr>
      <w:rFonts w:ascii="XO Thames" w:hAnsi="XO Thames"/>
      <w:sz w:val="28"/>
    </w:rPr>
  </w:style>
  <w:style w:type="character" w:customStyle="1" w:styleId="54">
    <w:name w:val="Оглавление 5 Знак"/>
    <w:link w:val="53"/>
    <w:rPr>
      <w:rFonts w:ascii="XO Thames" w:hAnsi="XO Thames"/>
      <w:sz w:val="28"/>
    </w:rPr>
  </w:style>
  <w:style w:type="paragraph" w:styleId="ae">
    <w:name w:val="Subtitle"/>
    <w:next w:val="a"/>
    <w:link w:val="af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Pr>
      <w:rFonts w:ascii="XO Thames" w:hAnsi="XO Thames"/>
      <w:i/>
      <w:sz w:val="24"/>
    </w:rPr>
  </w:style>
  <w:style w:type="paragraph" w:styleId="af0">
    <w:name w:val="Title"/>
    <w:next w:val="a"/>
    <w:link w:val="af1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Название Знак"/>
    <w:link w:val="af0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f2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1"/>
    <w:link w:val="a3"/>
    <w:rPr>
      <w:sz w:val="24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8">
    <w:name w:val="Стиль8"/>
    <w:basedOn w:val="a"/>
    <w:link w:val="80"/>
    <w:pPr>
      <w:jc w:val="center"/>
    </w:pPr>
    <w:rPr>
      <w:rFonts w:ascii="Monotype Corsiva" w:hAnsi="Monotype Corsiva"/>
      <w:sz w:val="36"/>
    </w:rPr>
  </w:style>
  <w:style w:type="character" w:customStyle="1" w:styleId="80">
    <w:name w:val="Стиль8"/>
    <w:basedOn w:val="1"/>
    <w:link w:val="8"/>
    <w:rPr>
      <w:rFonts w:ascii="Monotype Corsiva" w:hAnsi="Monotype Corsiva"/>
      <w:sz w:val="36"/>
    </w:rPr>
  </w:style>
  <w:style w:type="paragraph" w:customStyle="1" w:styleId="12">
    <w:name w:val="Основной шрифт абзаца1"/>
    <w:link w:val="71"/>
  </w:style>
  <w:style w:type="paragraph" w:customStyle="1" w:styleId="71">
    <w:name w:val="Стиль7"/>
    <w:basedOn w:val="a"/>
    <w:link w:val="72"/>
    <w:pPr>
      <w:jc w:val="center"/>
    </w:pPr>
    <w:rPr>
      <w:rFonts w:ascii="Monotype Corsiva" w:hAnsi="Monotype Corsiva"/>
      <w:b/>
      <w:color w:val="FF00FF"/>
      <w:sz w:val="32"/>
    </w:rPr>
  </w:style>
  <w:style w:type="character" w:customStyle="1" w:styleId="72">
    <w:name w:val="Стиль7"/>
    <w:basedOn w:val="1"/>
    <w:link w:val="71"/>
    <w:rPr>
      <w:rFonts w:ascii="Monotype Corsiva" w:hAnsi="Monotype Corsiva"/>
      <w:b/>
      <w:color w:val="FF00FF"/>
      <w:sz w:val="32"/>
    </w:rPr>
  </w:style>
  <w:style w:type="paragraph" w:customStyle="1" w:styleId="a5">
    <w:name w:val="Рабочий"/>
    <w:basedOn w:val="a"/>
    <w:link w:val="a6"/>
    <w:pPr>
      <w:spacing w:line="360" w:lineRule="auto"/>
      <w:ind w:firstLine="709"/>
      <w:jc w:val="both"/>
    </w:pPr>
  </w:style>
  <w:style w:type="character" w:customStyle="1" w:styleId="a6">
    <w:name w:val="Рабочий"/>
    <w:basedOn w:val="1"/>
    <w:link w:val="a5"/>
    <w:rPr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a7">
    <w:name w:val="учебный"/>
    <w:basedOn w:val="a"/>
    <w:link w:val="a8"/>
    <w:pPr>
      <w:tabs>
        <w:tab w:val="left" w:pos="426"/>
        <w:tab w:val="left" w:pos="900"/>
      </w:tabs>
      <w:ind w:firstLine="142"/>
      <w:jc w:val="both"/>
    </w:pPr>
    <w:rPr>
      <w:sz w:val="28"/>
    </w:rPr>
  </w:style>
  <w:style w:type="character" w:customStyle="1" w:styleId="a8">
    <w:name w:val="учебный"/>
    <w:basedOn w:val="1"/>
    <w:link w:val="a7"/>
    <w:rPr>
      <w:sz w:val="28"/>
    </w:rPr>
  </w:style>
  <w:style w:type="paragraph" w:styleId="a9">
    <w:name w:val="Balloon Text"/>
    <w:basedOn w:val="a"/>
    <w:link w:val="aa"/>
    <w:rPr>
      <w:rFonts w:ascii="Tahoma" w:hAnsi="Tahoma"/>
      <w:sz w:val="16"/>
    </w:rPr>
  </w:style>
  <w:style w:type="character" w:customStyle="1" w:styleId="aa">
    <w:name w:val="Текст выноски Знак"/>
    <w:basedOn w:val="1"/>
    <w:link w:val="a9"/>
    <w:rPr>
      <w:rFonts w:ascii="Tahoma" w:hAnsi="Tahoma"/>
      <w:sz w:val="16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Знак сноски1"/>
    <w:link w:val="ab"/>
    <w:rPr>
      <w:vertAlign w:val="superscript"/>
    </w:rPr>
  </w:style>
  <w:style w:type="character" w:styleId="ab">
    <w:name w:val="footnote reference"/>
    <w:link w:val="13"/>
    <w:rPr>
      <w:vertAlign w:val="superscript"/>
    </w:rPr>
  </w:style>
  <w:style w:type="paragraph" w:customStyle="1" w:styleId="14">
    <w:name w:val="Гиперссылка1"/>
    <w:link w:val="ac"/>
    <w:rPr>
      <w:color w:val="0000FF"/>
      <w:u w:val="single"/>
    </w:rPr>
  </w:style>
  <w:style w:type="character" w:styleId="ac">
    <w:name w:val="Hyperlink"/>
    <w:link w:val="14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sz w:val="20"/>
    </w:rPr>
  </w:style>
  <w:style w:type="character" w:customStyle="1" w:styleId="Footnote0">
    <w:name w:val="Footnote"/>
    <w:basedOn w:val="1"/>
    <w:link w:val="Footnote"/>
    <w:rPr>
      <w:sz w:val="20"/>
    </w:rPr>
  </w:style>
  <w:style w:type="paragraph" w:customStyle="1" w:styleId="15">
    <w:name w:val="Номер страницы1"/>
    <w:basedOn w:val="12"/>
    <w:link w:val="ad"/>
  </w:style>
  <w:style w:type="character" w:styleId="ad">
    <w:name w:val="page number"/>
    <w:basedOn w:val="a0"/>
    <w:link w:val="15"/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10">
    <w:name w:val="Стиль11"/>
    <w:basedOn w:val="a"/>
    <w:link w:val="111"/>
    <w:pPr>
      <w:jc w:val="center"/>
    </w:pPr>
    <w:rPr>
      <w:rFonts w:ascii="Monotype Corsiva" w:hAnsi="Monotype Corsiva"/>
      <w:color w:val="0000FF"/>
      <w:sz w:val="36"/>
    </w:rPr>
  </w:style>
  <w:style w:type="character" w:customStyle="1" w:styleId="111">
    <w:name w:val="Стиль11"/>
    <w:basedOn w:val="1"/>
    <w:link w:val="110"/>
    <w:rPr>
      <w:rFonts w:ascii="Monotype Corsiva" w:hAnsi="Monotype Corsiva"/>
      <w:color w:val="0000FF"/>
      <w:sz w:val="36"/>
    </w:rPr>
  </w:style>
  <w:style w:type="paragraph" w:styleId="81">
    <w:name w:val="toc 8"/>
    <w:next w:val="a"/>
    <w:link w:val="82"/>
    <w:uiPriority w:val="39"/>
    <w:pPr>
      <w:ind w:left="1400"/>
    </w:pPr>
    <w:rPr>
      <w:rFonts w:ascii="XO Thames" w:hAnsi="XO Thames"/>
      <w:sz w:val="28"/>
    </w:rPr>
  </w:style>
  <w:style w:type="character" w:customStyle="1" w:styleId="82">
    <w:name w:val="Оглавление 8 Знак"/>
    <w:link w:val="81"/>
    <w:rPr>
      <w:rFonts w:ascii="XO Thames" w:hAnsi="XO Thames"/>
      <w:sz w:val="28"/>
    </w:rPr>
  </w:style>
  <w:style w:type="paragraph" w:customStyle="1" w:styleId="51">
    <w:name w:val="Стиль5"/>
    <w:basedOn w:val="a"/>
    <w:next w:val="a"/>
    <w:link w:val="52"/>
    <w:pPr>
      <w:ind w:firstLine="708"/>
      <w:jc w:val="both"/>
    </w:pPr>
    <w:rPr>
      <w:sz w:val="32"/>
    </w:rPr>
  </w:style>
  <w:style w:type="character" w:customStyle="1" w:styleId="52">
    <w:name w:val="Стиль5"/>
    <w:basedOn w:val="1"/>
    <w:link w:val="51"/>
    <w:rPr>
      <w:sz w:val="32"/>
    </w:rPr>
  </w:style>
  <w:style w:type="paragraph" w:styleId="53">
    <w:name w:val="toc 5"/>
    <w:next w:val="a"/>
    <w:link w:val="54"/>
    <w:uiPriority w:val="39"/>
    <w:pPr>
      <w:ind w:left="800"/>
    </w:pPr>
    <w:rPr>
      <w:rFonts w:ascii="XO Thames" w:hAnsi="XO Thames"/>
      <w:sz w:val="28"/>
    </w:rPr>
  </w:style>
  <w:style w:type="character" w:customStyle="1" w:styleId="54">
    <w:name w:val="Оглавление 5 Знак"/>
    <w:link w:val="53"/>
    <w:rPr>
      <w:rFonts w:ascii="XO Thames" w:hAnsi="XO Thames"/>
      <w:sz w:val="28"/>
    </w:rPr>
  </w:style>
  <w:style w:type="paragraph" w:styleId="ae">
    <w:name w:val="Subtitle"/>
    <w:next w:val="a"/>
    <w:link w:val="af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Pr>
      <w:rFonts w:ascii="XO Thames" w:hAnsi="XO Thames"/>
      <w:i/>
      <w:sz w:val="24"/>
    </w:rPr>
  </w:style>
  <w:style w:type="paragraph" w:styleId="af0">
    <w:name w:val="Title"/>
    <w:next w:val="a"/>
    <w:link w:val="af1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Название Знак"/>
    <w:link w:val="af0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f2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371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2024-07-26T09:26:00Z</dcterms:created>
  <dcterms:modified xsi:type="dcterms:W3CDTF">2024-07-26T09:26:00Z</dcterms:modified>
</cp:coreProperties>
</file>