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6E7" w:rsidRDefault="0047686C">
      <w:pPr>
        <w:ind w:right="-185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6E7" w:rsidRDefault="0047686C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7376E7" w:rsidRDefault="0047686C">
      <w:pPr>
        <w:ind w:right="-185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7376E7" w:rsidRDefault="007376E7">
      <w:pPr>
        <w:ind w:right="-185"/>
        <w:rPr>
          <w:b/>
        </w:rPr>
      </w:pPr>
    </w:p>
    <w:p w:rsidR="007376E7" w:rsidRDefault="0047686C">
      <w:pPr>
        <w:ind w:right="-185"/>
        <w:rPr>
          <w:b/>
        </w:rPr>
      </w:pPr>
      <w:r>
        <w:rPr>
          <w:b/>
        </w:rPr>
        <w:t>ПОСТАНОВЛЕНИЕ</w:t>
      </w:r>
    </w:p>
    <w:p w:rsidR="007376E7" w:rsidRDefault="007376E7">
      <w:pPr>
        <w:ind w:right="-185"/>
        <w:rPr>
          <w:b/>
        </w:rPr>
      </w:pPr>
    </w:p>
    <w:p w:rsidR="007376E7" w:rsidRDefault="0047686C">
      <w:pPr>
        <w:ind w:right="-185"/>
      </w:pPr>
      <w:r>
        <w:t>19 июня 2024г.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93-18</w:t>
      </w:r>
    </w:p>
    <w:p w:rsidR="007376E7" w:rsidRDefault="007376E7">
      <w:pPr>
        <w:ind w:right="-185"/>
      </w:pPr>
    </w:p>
    <w:p w:rsidR="007376E7" w:rsidRDefault="0047686C">
      <w:pPr>
        <w:ind w:right="-185"/>
      </w:pPr>
      <w:r>
        <w:t>г. Таганрог</w:t>
      </w:r>
    </w:p>
    <w:p w:rsidR="007376E7" w:rsidRDefault="007376E7">
      <w:pPr>
        <w:ind w:right="-185"/>
      </w:pPr>
    </w:p>
    <w:p w:rsidR="007376E7" w:rsidRDefault="0047686C">
      <w:pPr>
        <w:ind w:left="1701" w:right="1416"/>
        <w:jc w:val="both"/>
        <w:rPr>
          <w:b/>
        </w:rPr>
      </w:pPr>
      <w:r>
        <w:rPr>
          <w:b/>
        </w:rPr>
        <w:t xml:space="preserve">Об утверждении перечня первичных финансовых документов, прилагаемых </w:t>
      </w:r>
      <w:r>
        <w:rPr>
          <w:b/>
        </w:rPr>
        <w:br/>
      </w:r>
      <w:r>
        <w:rPr>
          <w:b/>
        </w:rPr>
        <w:t xml:space="preserve">к итоговому финансовому отчету кандидата </w:t>
      </w:r>
      <w:r>
        <w:rPr>
          <w:b/>
        </w:rPr>
        <w:br/>
        <w:t xml:space="preserve">в депутаты Городской Думы города Таганрога восьмого созыва </w:t>
      </w:r>
    </w:p>
    <w:p w:rsidR="007376E7" w:rsidRDefault="007376E7">
      <w:pPr>
        <w:ind w:left="1701" w:right="1416"/>
        <w:jc w:val="both"/>
        <w:rPr>
          <w:b/>
        </w:rPr>
      </w:pPr>
    </w:p>
    <w:p w:rsidR="007376E7" w:rsidRDefault="0047686C">
      <w:pPr>
        <w:ind w:firstLine="709"/>
        <w:jc w:val="both"/>
      </w:pPr>
      <w:r>
        <w:t xml:space="preserve">В соответствии с пунктом 9 статьи 59 Федерального закона </w:t>
      </w:r>
      <w:r>
        <w:br/>
        <w:t>от 12.06.2002 № 67-ФЗ «Об основных гарантиях избирательных прав и права на участие в референдум</w:t>
      </w:r>
      <w:r>
        <w:t>е граждан Российской Федерации», Территориальная избирательная комиссия города Таганрога (западная) Ростовской области</w:t>
      </w:r>
    </w:p>
    <w:p w:rsidR="007376E7" w:rsidRDefault="0047686C">
      <w:pPr>
        <w:ind w:firstLine="709"/>
        <w:rPr>
          <w:b/>
        </w:rPr>
      </w:pPr>
      <w:r>
        <w:rPr>
          <w:b/>
        </w:rPr>
        <w:t>ПОСТАНОВЛЯЕТ:</w:t>
      </w:r>
    </w:p>
    <w:p w:rsidR="007376E7" w:rsidRDefault="007376E7">
      <w:pPr>
        <w:ind w:firstLine="709"/>
        <w:jc w:val="both"/>
        <w:rPr>
          <w:spacing w:val="20"/>
        </w:rPr>
      </w:pPr>
    </w:p>
    <w:p w:rsidR="007376E7" w:rsidRDefault="0047686C">
      <w:pPr>
        <w:spacing w:line="360" w:lineRule="auto"/>
        <w:ind w:firstLine="709"/>
        <w:jc w:val="both"/>
      </w:pPr>
      <w:r>
        <w:t xml:space="preserve">1. Утвердить прилагаемый Перечень первичных финансовых документов, прилагаемых к итоговому финансовому отчету кандидата </w:t>
      </w:r>
      <w:r>
        <w:br/>
        <w:t>в</w:t>
      </w:r>
      <w:r>
        <w:t xml:space="preserve"> депутаты Городской Думы города Таганрога восьмого созыва .</w:t>
      </w:r>
    </w:p>
    <w:p w:rsidR="007376E7" w:rsidRDefault="0047686C">
      <w:pPr>
        <w:tabs>
          <w:tab w:val="left" w:pos="142"/>
        </w:tabs>
        <w:spacing w:line="360" w:lineRule="auto"/>
        <w:ind w:firstLine="709"/>
        <w:jc w:val="both"/>
      </w:pPr>
      <w:r>
        <w:t>2. 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7376E7" w:rsidRDefault="0047686C">
      <w:pPr>
        <w:spacing w:after="200" w:line="276" w:lineRule="auto"/>
        <w:ind w:firstLine="709"/>
        <w:jc w:val="both"/>
      </w:pPr>
      <w:r>
        <w:t>3. Контро</w:t>
      </w:r>
      <w:r>
        <w:t>ль за исполнением настоящего постановления возложить на руководителя КРС при Территориальной избирательной комиссии города Таганрога (западная) Ростовской области Кочиеву Н.Н.</w:t>
      </w:r>
    </w:p>
    <w:p w:rsidR="007376E7" w:rsidRDefault="007376E7">
      <w:pPr>
        <w:tabs>
          <w:tab w:val="left" w:pos="142"/>
        </w:tabs>
        <w:spacing w:line="360" w:lineRule="auto"/>
        <w:ind w:firstLine="709"/>
        <w:jc w:val="both"/>
      </w:pPr>
    </w:p>
    <w:p w:rsidR="007376E7" w:rsidRDefault="007376E7">
      <w:pPr>
        <w:jc w:val="both"/>
      </w:pPr>
    </w:p>
    <w:p w:rsidR="007376E7" w:rsidRDefault="0047686C">
      <w:pPr>
        <w:tabs>
          <w:tab w:val="left" w:pos="7088"/>
        </w:tabs>
        <w:jc w:val="both"/>
      </w:pPr>
      <w:r>
        <w:t xml:space="preserve">Председатель комиссии </w:t>
      </w:r>
      <w:r>
        <w:tab/>
        <w:t>А.М. Ищенко</w:t>
      </w:r>
    </w:p>
    <w:p w:rsidR="007376E7" w:rsidRDefault="007376E7">
      <w:pPr>
        <w:tabs>
          <w:tab w:val="left" w:pos="7088"/>
        </w:tabs>
        <w:jc w:val="both"/>
      </w:pPr>
    </w:p>
    <w:p w:rsidR="007376E7" w:rsidRDefault="0047686C">
      <w:pPr>
        <w:tabs>
          <w:tab w:val="left" w:pos="7088"/>
        </w:tabs>
        <w:jc w:val="both"/>
      </w:pPr>
      <w:r>
        <w:t>Секретарь комиссии</w:t>
      </w:r>
      <w:r>
        <w:tab/>
        <w:t>Н.В.Мельникова</w:t>
      </w:r>
    </w:p>
    <w:p w:rsidR="007376E7" w:rsidRDefault="007376E7">
      <w:pPr>
        <w:tabs>
          <w:tab w:val="left" w:pos="7088"/>
        </w:tabs>
        <w:jc w:val="both"/>
      </w:pPr>
    </w:p>
    <w:p w:rsidR="007376E7" w:rsidRDefault="007376E7">
      <w:pPr>
        <w:ind w:left="5103"/>
        <w:rPr>
          <w:color w:val="2E2E2E"/>
        </w:rPr>
      </w:pPr>
    </w:p>
    <w:p w:rsidR="007376E7" w:rsidRDefault="007376E7">
      <w:pPr>
        <w:ind w:left="5103"/>
        <w:rPr>
          <w:color w:val="2E2E2E"/>
        </w:rPr>
      </w:pPr>
    </w:p>
    <w:p w:rsidR="007376E7" w:rsidRDefault="007376E7">
      <w:pPr>
        <w:ind w:left="5103"/>
        <w:rPr>
          <w:color w:val="2E2E2E"/>
        </w:rPr>
      </w:pPr>
    </w:p>
    <w:p w:rsidR="007376E7" w:rsidRDefault="007376E7">
      <w:pPr>
        <w:ind w:left="5103"/>
        <w:rPr>
          <w:color w:val="2E2E2E"/>
        </w:rPr>
      </w:pPr>
    </w:p>
    <w:p w:rsidR="007376E7" w:rsidRDefault="0047686C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7376E7" w:rsidRDefault="0047686C">
      <w:pPr>
        <w:ind w:left="5103"/>
      </w:pPr>
      <w:r>
        <w:rPr>
          <w:color w:val="2E2E2E"/>
        </w:rPr>
        <w:t>постановлением Территориальной избирательной комиссии города Таганрога (западная) Ростовской области  от 19.06.2024г. № 93-18</w:t>
      </w:r>
    </w:p>
    <w:p w:rsidR="007376E7" w:rsidRDefault="007376E7">
      <w:pPr>
        <w:jc w:val="both"/>
      </w:pPr>
    </w:p>
    <w:p w:rsidR="007376E7" w:rsidRDefault="0047686C">
      <w:pPr>
        <w:rPr>
          <w:b/>
        </w:rPr>
      </w:pPr>
      <w:r>
        <w:rPr>
          <w:b/>
        </w:rPr>
        <w:t>ПЕРЕЧЕНЬ</w:t>
      </w:r>
    </w:p>
    <w:p w:rsidR="007376E7" w:rsidRDefault="0047686C">
      <w:pPr>
        <w:rPr>
          <w:b/>
        </w:rPr>
      </w:pPr>
      <w:r>
        <w:rPr>
          <w:b/>
        </w:rPr>
        <w:t>первичных финансовых документов, прилагаемых к итоговому финансовому отчету кандидата в депутаты Городской Дум</w:t>
      </w:r>
      <w:r>
        <w:rPr>
          <w:b/>
        </w:rPr>
        <w:t>ы города Таганрога восьмого созыва</w:t>
      </w:r>
    </w:p>
    <w:p w:rsidR="007376E7" w:rsidRDefault="007376E7">
      <w:pPr>
        <w:rPr>
          <w:b/>
        </w:rPr>
      </w:pPr>
    </w:p>
    <w:p w:rsidR="007376E7" w:rsidRDefault="0047686C">
      <w:pPr>
        <w:ind w:firstLine="539"/>
        <w:jc w:val="both"/>
      </w:pPr>
      <w:r>
        <w:t>Выписки кредитной организации по специальному избирательному счету соответствующего избирательного фонда;</w:t>
      </w:r>
    </w:p>
    <w:p w:rsidR="007376E7" w:rsidRDefault="0047686C">
      <w:pPr>
        <w:ind w:firstLine="539"/>
        <w:jc w:val="both"/>
      </w:pPr>
      <w:r>
        <w:t xml:space="preserve">платежные документы (распоряжения) о переводе добровольных пожертвований граждан, юридических лиц; </w:t>
      </w:r>
    </w:p>
    <w:p w:rsidR="007376E7" w:rsidRDefault="0047686C">
      <w:pPr>
        <w:ind w:firstLine="539"/>
        <w:jc w:val="both"/>
      </w:pPr>
      <w:r>
        <w:t>платежные доку</w:t>
      </w:r>
      <w:r>
        <w:t>менты (распоряжения) о переводе собственных средств избирательного объединения, кандидата;</w:t>
      </w:r>
    </w:p>
    <w:p w:rsidR="007376E7" w:rsidRDefault="0047686C">
      <w:pPr>
        <w:ind w:firstLine="539"/>
        <w:jc w:val="both"/>
      </w:pPr>
      <w:r>
        <w:t>платежные документы (распоряжения) о переводе денежных средств в качестве возвратов неиспользованных средств соответствующего избирательного фонда;</w:t>
      </w:r>
    </w:p>
    <w:p w:rsidR="007376E7" w:rsidRDefault="0047686C">
      <w:pPr>
        <w:ind w:firstLine="539"/>
        <w:jc w:val="both"/>
      </w:pPr>
      <w:r>
        <w:t>платежные докумен</w:t>
      </w:r>
      <w:r>
        <w:t>ты (распоряжения) о проведении расходных операций избирательного объединения, кандидата;</w:t>
      </w:r>
    </w:p>
    <w:p w:rsidR="007376E7" w:rsidRDefault="0047686C">
      <w:pPr>
        <w:ind w:firstLine="539"/>
        <w:jc w:val="both"/>
      </w:pPr>
      <w:r>
        <w:t>договоры на выполнение работ (оказание услуг), подписанные сторонами и скрепленные печатью;</w:t>
      </w:r>
    </w:p>
    <w:p w:rsidR="007376E7" w:rsidRDefault="0047686C">
      <w:pPr>
        <w:ind w:firstLine="539"/>
        <w:jc w:val="both"/>
      </w:pPr>
      <w:r>
        <w:t>счета (счета - фактуры);</w:t>
      </w:r>
    </w:p>
    <w:p w:rsidR="007376E7" w:rsidRDefault="0047686C">
      <w:pPr>
        <w:ind w:firstLine="539"/>
        <w:jc w:val="both"/>
      </w:pPr>
      <w:r>
        <w:t>товарно - транспортные накладные на получение това</w:t>
      </w:r>
      <w:r>
        <w:t>ров;</w:t>
      </w:r>
    </w:p>
    <w:p w:rsidR="007376E7" w:rsidRDefault="0047686C">
      <w:pPr>
        <w:ind w:firstLine="539"/>
        <w:jc w:val="both"/>
      </w:pPr>
      <w:r>
        <w:t>акты о выполнении работ (оказании услуг);</w:t>
      </w:r>
    </w:p>
    <w:p w:rsidR="007376E7" w:rsidRDefault="0047686C">
      <w:pPr>
        <w:ind w:firstLine="539"/>
        <w:jc w:val="both"/>
      </w:pPr>
      <w:r>
        <w:t>расходные и приходные кассовые ордера;</w:t>
      </w:r>
    </w:p>
    <w:p w:rsidR="007376E7" w:rsidRDefault="0047686C">
      <w:pPr>
        <w:ind w:firstLine="539"/>
        <w:jc w:val="both"/>
      </w:pPr>
      <w:r>
        <w:t>эфирные справки;</w:t>
      </w:r>
    </w:p>
    <w:p w:rsidR="007376E7" w:rsidRDefault="0047686C">
      <w:pPr>
        <w:ind w:firstLine="539"/>
        <w:jc w:val="both"/>
      </w:pPr>
      <w: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</w:t>
      </w:r>
      <w:r>
        <w:t>збирательного счета);</w:t>
      </w:r>
    </w:p>
    <w:p w:rsidR="007376E7" w:rsidRDefault="0047686C">
      <w:pPr>
        <w:ind w:firstLine="539"/>
        <w:jc w:val="both"/>
      </w:pPr>
      <w:r>
        <w:t>товарные чеки, чеки (в том числе электронные) контрольно-кассовых машин;</w:t>
      </w:r>
    </w:p>
    <w:p w:rsidR="007376E7" w:rsidRDefault="0047686C">
      <w:pPr>
        <w:ind w:firstLine="539"/>
        <w:jc w:val="both"/>
        <w:rPr>
          <w:rFonts w:ascii="Arial" w:hAnsi="Arial"/>
        </w:rPr>
      </w:pPr>
      <w:r>
        <w:t>проездные документы.</w:t>
      </w:r>
    </w:p>
    <w:sectPr w:rsidR="007376E7">
      <w:headerReference w:type="default" r:id="rId8"/>
      <w:pgSz w:w="11906" w:h="16838"/>
      <w:pgMar w:top="709" w:right="850" w:bottom="0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86C" w:rsidRDefault="0047686C">
      <w:r>
        <w:separator/>
      </w:r>
    </w:p>
  </w:endnote>
  <w:endnote w:type="continuationSeparator" w:id="0">
    <w:p w:rsidR="0047686C" w:rsidRDefault="00476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86C" w:rsidRDefault="0047686C">
      <w:r>
        <w:separator/>
      </w:r>
    </w:p>
  </w:footnote>
  <w:footnote w:type="continuationSeparator" w:id="0">
    <w:p w:rsidR="0047686C" w:rsidRDefault="004768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6E7" w:rsidRDefault="0047686C">
    <w:pPr>
      <w:pStyle w:val="a3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 w:rsidR="00CF279A">
      <w:rPr>
        <w:noProof/>
        <w:sz w:val="24"/>
      </w:rPr>
      <w:t>2</w:t>
    </w:r>
    <w:r>
      <w:rPr>
        <w:sz w:val="24"/>
      </w:rPr>
      <w:fldChar w:fldCharType="end"/>
    </w:r>
  </w:p>
  <w:p w:rsidR="007376E7" w:rsidRDefault="007376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376E7"/>
    <w:rsid w:val="0047686C"/>
    <w:rsid w:val="007376E7"/>
    <w:rsid w:val="00CF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jc w:val="center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24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7">
    <w:name w:val="учебный"/>
    <w:basedOn w:val="a"/>
    <w:link w:val="a8"/>
    <w:pPr>
      <w:tabs>
        <w:tab w:val="left" w:pos="993"/>
        <w:tab w:val="left" w:pos="7371"/>
      </w:tabs>
      <w:spacing w:line="360" w:lineRule="auto"/>
      <w:jc w:val="both"/>
    </w:pPr>
  </w:style>
  <w:style w:type="character" w:customStyle="1" w:styleId="a8">
    <w:name w:val="учебный"/>
    <w:basedOn w:val="1"/>
    <w:link w:val="a7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2"/>
    <w:basedOn w:val="a"/>
    <w:link w:val="24"/>
    <w:pPr>
      <w:widowControl w:val="0"/>
      <w:spacing w:before="120"/>
      <w:ind w:left="4253"/>
    </w:pPr>
    <w:rPr>
      <w:sz w:val="20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Title">
    <w:name w:val="ConsPlusTitle"/>
    <w:link w:val="ConsPlusTitle0"/>
    <w:pPr>
      <w:widowControl w:val="0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8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c">
    <w:name w:val="Block Text"/>
    <w:basedOn w:val="a"/>
    <w:link w:val="ad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d">
    <w:name w:val="Цитата Знак"/>
    <w:basedOn w:val="1"/>
    <w:link w:val="ac"/>
    <w:rPr>
      <w:rFonts w:ascii="Times New Roman CYR" w:hAnsi="Times New Roman CYR"/>
      <w:sz w:val="28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Body Text"/>
    <w:basedOn w:val="a"/>
    <w:link w:val="af"/>
    <w:pPr>
      <w:spacing w:after="120"/>
    </w:pPr>
  </w:style>
  <w:style w:type="character" w:customStyle="1" w:styleId="af">
    <w:name w:val="Основной текст Знак"/>
    <w:basedOn w:val="1"/>
    <w:link w:val="ae"/>
    <w:rPr>
      <w:rFonts w:ascii="Times New Roman" w:hAnsi="Times New Roman"/>
      <w:sz w:val="28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af6"/>
  </w:style>
  <w:style w:type="table" w:styleId="af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jc w:val="center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24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7">
    <w:name w:val="учебный"/>
    <w:basedOn w:val="a"/>
    <w:link w:val="a8"/>
    <w:pPr>
      <w:tabs>
        <w:tab w:val="left" w:pos="993"/>
        <w:tab w:val="left" w:pos="7371"/>
      </w:tabs>
      <w:spacing w:line="360" w:lineRule="auto"/>
      <w:jc w:val="both"/>
    </w:pPr>
  </w:style>
  <w:style w:type="character" w:customStyle="1" w:styleId="a8">
    <w:name w:val="учебный"/>
    <w:basedOn w:val="1"/>
    <w:link w:val="a7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2"/>
    <w:basedOn w:val="a"/>
    <w:link w:val="24"/>
    <w:pPr>
      <w:widowControl w:val="0"/>
      <w:spacing w:before="120"/>
      <w:ind w:left="4253"/>
    </w:pPr>
    <w:rPr>
      <w:sz w:val="20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Title">
    <w:name w:val="ConsPlusTitle"/>
    <w:link w:val="ConsPlusTitle0"/>
    <w:pPr>
      <w:widowControl w:val="0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8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c">
    <w:name w:val="Block Text"/>
    <w:basedOn w:val="a"/>
    <w:link w:val="ad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d">
    <w:name w:val="Цитата Знак"/>
    <w:basedOn w:val="1"/>
    <w:link w:val="ac"/>
    <w:rPr>
      <w:rFonts w:ascii="Times New Roman CYR" w:hAnsi="Times New Roman CYR"/>
      <w:sz w:val="28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Body Text"/>
    <w:basedOn w:val="a"/>
    <w:link w:val="af"/>
    <w:pPr>
      <w:spacing w:after="120"/>
    </w:pPr>
  </w:style>
  <w:style w:type="character" w:customStyle="1" w:styleId="af">
    <w:name w:val="Основной текст Знак"/>
    <w:basedOn w:val="1"/>
    <w:link w:val="ae"/>
    <w:rPr>
      <w:rFonts w:ascii="Times New Roman" w:hAnsi="Times New Roman"/>
      <w:sz w:val="28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af6"/>
  </w:style>
  <w:style w:type="table" w:styleId="af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2024-06-25T07:50:00Z</dcterms:created>
  <dcterms:modified xsi:type="dcterms:W3CDTF">2024-06-25T07:50:00Z</dcterms:modified>
</cp:coreProperties>
</file>