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3BA" w:rsidRDefault="002A3C56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48030" cy="7835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3BA" w:rsidRDefault="002A3C5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113BA" w:rsidRDefault="002A3C5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C113BA" w:rsidRDefault="00C113BA">
      <w:pPr>
        <w:pStyle w:val="a3"/>
        <w:jc w:val="center"/>
        <w:rPr>
          <w:rFonts w:ascii="Times New Roman" w:hAnsi="Times New Roman"/>
          <w:b/>
          <w:sz w:val="28"/>
        </w:rPr>
      </w:pPr>
    </w:p>
    <w:p w:rsidR="00C113BA" w:rsidRDefault="002A3C5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113BA" w:rsidRDefault="00C113BA">
      <w:pPr>
        <w:pStyle w:val="a3"/>
        <w:jc w:val="center"/>
        <w:rPr>
          <w:rFonts w:ascii="Times New Roman" w:hAnsi="Times New Roman"/>
          <w:b/>
          <w:sz w:val="28"/>
        </w:rPr>
      </w:pPr>
    </w:p>
    <w:p w:rsidR="00C113BA" w:rsidRDefault="002A3C56">
      <w:pPr>
        <w:pStyle w:val="a3"/>
        <w:ind w:firstLine="0"/>
        <w:rPr>
          <w:rFonts w:ascii="Times New Roman" w:hAnsi="Times New Roman"/>
          <w:sz w:val="28"/>
          <w:shd w:val="clear" w:color="auto" w:fill="FFD821"/>
        </w:rPr>
      </w:pPr>
      <w:r>
        <w:rPr>
          <w:rFonts w:ascii="Times New Roman" w:hAnsi="Times New Roman"/>
          <w:sz w:val="28"/>
        </w:rPr>
        <w:t>05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№ 77-1</w:t>
      </w:r>
    </w:p>
    <w:p w:rsidR="00C113BA" w:rsidRDefault="002A3C56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113BA" w:rsidRDefault="00C113BA">
      <w:pPr>
        <w:pStyle w:val="a3"/>
        <w:jc w:val="center"/>
        <w:rPr>
          <w:rFonts w:ascii="Times New Roman" w:hAnsi="Times New Roman"/>
          <w:sz w:val="28"/>
        </w:rPr>
      </w:pPr>
    </w:p>
    <w:p w:rsidR="00C113BA" w:rsidRDefault="002A3C56">
      <w:pPr>
        <w:pStyle w:val="a3"/>
        <w:ind w:left="1985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дополнительном зачислении</w:t>
      </w:r>
      <w:r>
        <w:rPr>
          <w:rFonts w:ascii="Times New Roman" w:hAnsi="Times New Roman"/>
          <w:b/>
          <w:sz w:val="28"/>
        </w:rPr>
        <w:t xml:space="preserve"> в резерв составов участковых комиссий №№2215-2272,2294,2622 на территории города Таганрога Ростовской области</w:t>
      </w:r>
    </w:p>
    <w:p w:rsidR="00C113BA" w:rsidRDefault="00C113BA">
      <w:pPr>
        <w:pStyle w:val="a3"/>
        <w:jc w:val="center"/>
        <w:rPr>
          <w:rFonts w:ascii="Times New Roman" w:hAnsi="Times New Roman"/>
          <w:b/>
          <w:sz w:val="28"/>
        </w:rPr>
      </w:pPr>
    </w:p>
    <w:p w:rsidR="00C113BA" w:rsidRDefault="002A3C56">
      <w:pPr>
        <w:pStyle w:val="a8"/>
        <w:spacing w:line="240" w:lineRule="auto"/>
        <w:ind w:left="0" w:firstLine="696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 Федерального закона от 12.06.2002 </w:t>
      </w:r>
      <w:r>
        <w:rPr>
          <w:rFonts w:ascii="Times New Roman" w:hAnsi="Times New Roman"/>
          <w:sz w:val="28"/>
        </w:rPr>
        <w:br/>
        <w:t>№ 67-ФЗ «Об основных гарантиях избирательных прав и права на участие в рефере</w:t>
      </w:r>
      <w:r>
        <w:rPr>
          <w:rFonts w:ascii="Times New Roman" w:hAnsi="Times New Roman"/>
          <w:sz w:val="28"/>
        </w:rPr>
        <w:t xml:space="preserve">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</w:t>
      </w:r>
      <w:r>
        <w:rPr>
          <w:rFonts w:ascii="Times New Roman" w:hAnsi="Times New Roman"/>
          <w:sz w:val="28"/>
        </w:rPr>
        <w:t>Российской Федерации от 05.12.2012 № 152/1137-6, постановления Избирательной комиссии Ростовской области от 24.05.2018 № 38-9</w:t>
      </w:r>
      <w:r>
        <w:rPr>
          <w:rFonts w:ascii="Times New Roman" w:hAnsi="Times New Roman"/>
          <w:sz w:val="28"/>
        </w:rPr>
        <w:br/>
        <w:t>«О возложении полномочий по формированию резерва составов участковых комиссий на территориальные избирательные комиссии», постанов</w:t>
      </w:r>
      <w:r>
        <w:rPr>
          <w:rFonts w:ascii="Times New Roman" w:hAnsi="Times New Roman"/>
          <w:sz w:val="28"/>
        </w:rPr>
        <w:t>лением Территориальной избирательной комиссии города Таганрога</w:t>
      </w:r>
      <w:r>
        <w:t xml:space="preserve"> </w:t>
      </w:r>
      <w:r>
        <w:rPr>
          <w:rFonts w:ascii="Times New Roman" w:hAnsi="Times New Roman"/>
          <w:sz w:val="28"/>
        </w:rPr>
        <w:t>от 09.07.2018г № 94-5 «О сборе предложений для дополнительного зачисления в резерв составов участковых комиссий на территории города Таганрога» Территориальная избирательная комиссия города Таг</w:t>
      </w:r>
      <w:r>
        <w:rPr>
          <w:rFonts w:ascii="Times New Roman" w:hAnsi="Times New Roman"/>
          <w:sz w:val="28"/>
        </w:rPr>
        <w:t>анрога(западная) Ростовской обл</w:t>
      </w:r>
      <w:r>
        <w:rPr>
          <w:rFonts w:ascii="Times New Roman" w:hAnsi="Times New Roman"/>
          <w:sz w:val="28"/>
        </w:rPr>
        <w:t>асти</w:t>
      </w:r>
      <w:r>
        <w:rPr>
          <w:rFonts w:ascii="Times New Roman" w:hAnsi="Times New Roman"/>
          <w:b/>
          <w:sz w:val="28"/>
        </w:rPr>
        <w:t xml:space="preserve"> </w:t>
      </w:r>
    </w:p>
    <w:p w:rsidR="00C113BA" w:rsidRDefault="002A3C56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113BA" w:rsidRDefault="002A3C56">
      <w:pPr>
        <w:pStyle w:val="a3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Зачислить  в резерв составов участковых комиссий №№2215-2272,2294,2622 города Таганрога лиц согласно прилагаемому списку.</w:t>
      </w:r>
    </w:p>
    <w:p w:rsidR="00C113BA" w:rsidRDefault="002A3C56">
      <w:pPr>
        <w:pStyle w:val="a3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2.Направить настоящее постановление в Избирательную комиссию Ростовской области </w:t>
      </w:r>
      <w:r>
        <w:rPr>
          <w:rFonts w:ascii="Times New Roman" w:hAnsi="Times New Roman"/>
          <w:sz w:val="28"/>
        </w:rPr>
        <w:t xml:space="preserve">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C113BA" w:rsidRDefault="002A3C56">
      <w:pPr>
        <w:pStyle w:val="a3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</w:t>
      </w:r>
      <w:r>
        <w:rPr>
          <w:rFonts w:ascii="Times New Roman" w:hAnsi="Times New Roman"/>
          <w:sz w:val="28"/>
        </w:rPr>
        <w:t> 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C113BA" w:rsidRDefault="00C113BA">
      <w:pPr>
        <w:pStyle w:val="a3"/>
        <w:spacing w:line="360" w:lineRule="auto"/>
        <w:rPr>
          <w:rFonts w:ascii="Times New Roman" w:hAnsi="Times New Roman"/>
          <w:sz w:val="28"/>
        </w:rPr>
      </w:pPr>
    </w:p>
    <w:p w:rsidR="00C113BA" w:rsidRDefault="002A3C56">
      <w:pPr>
        <w:pStyle w:val="a3"/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Контроль над исполнением настоящего Постановления возложить на секр</w:t>
      </w:r>
      <w:r>
        <w:rPr>
          <w:rFonts w:ascii="Times New Roman" w:hAnsi="Times New Roman"/>
          <w:sz w:val="28"/>
        </w:rPr>
        <w:t>етаря Территориальной избирательной комиссии города Таганрога (восточная) Ростовской области Мельникову Н.В.</w:t>
      </w:r>
    </w:p>
    <w:p w:rsidR="00C113BA" w:rsidRDefault="00C113BA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C113BA" w:rsidRDefault="002A3C56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А.М.Ищенко</w:t>
      </w:r>
    </w:p>
    <w:p w:rsidR="00C113BA" w:rsidRDefault="00C113BA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C113BA" w:rsidRDefault="002A3C56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C113BA" w:rsidRDefault="002A3C56">
      <w:pPr>
        <w:spacing w:after="200" w:line="360" w:lineRule="auto"/>
        <w:ind w:firstLine="0"/>
      </w:pPr>
      <w:r>
        <w:rPr>
          <w:rFonts w:ascii="Times New Roman" w:hAnsi="Times New Roman"/>
          <w:sz w:val="20"/>
        </w:rPr>
        <w:br w:type="page"/>
      </w:r>
      <w:r>
        <w:lastRenderedPageBreak/>
        <w:t xml:space="preserve">                                                                                                                 </w:t>
      </w:r>
    </w:p>
    <w:sectPr w:rsidR="00C113B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C113BA"/>
    <w:rsid w:val="002A3C56"/>
    <w:rsid w:val="00C1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9">
    <w:name w:val="Абзац списка Знак"/>
    <w:basedOn w:val="1"/>
    <w:link w:val="a8"/>
    <w:rPr>
      <w:rFonts w:asciiTheme="minorHAnsi" w:hAnsiTheme="minorHAns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9">
    <w:name w:val="Абзац списка Знак"/>
    <w:basedOn w:val="1"/>
    <w:link w:val="a8"/>
    <w:rPr>
      <w:rFonts w:asciiTheme="minorHAnsi" w:hAnsiTheme="minorHAns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2024-02-19T10:33:00Z</dcterms:created>
  <dcterms:modified xsi:type="dcterms:W3CDTF">2024-02-19T10:33:00Z</dcterms:modified>
</cp:coreProperties>
</file>