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(ЗАПАДНАЯ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ind w:firstLine="0" w:left="0"/>
        <w:rPr>
          <w:rFonts w:ascii="Times New Roman" w:hAnsi="Times New Roman"/>
          <w:sz w:val="28"/>
          <w:shd w:fill="FFD821" w:val="clear"/>
        </w:rPr>
      </w:pPr>
      <w:r>
        <w:rPr>
          <w:rFonts w:ascii="Times New Roman" w:hAnsi="Times New Roman"/>
          <w:sz w:val="28"/>
        </w:rPr>
        <w:t>24 августа 2026г.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№ 10-3</w:t>
      </w:r>
    </w:p>
    <w:p w14:paraId="08000000">
      <w:pPr>
        <w:widowControl w:val="0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1"/>
        <w:widowControl w:val="0"/>
        <w:ind w:firstLine="0" w:left="1985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14:paraId="0B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"file:///C:/Users/tik14/Downloads/123-2-о%20зачислении%20в%20резерв-врем.комиссии_Конституция.doc#sub_0"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постановлением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152/1137-6,  постановления Избирательной комиссии Ростовской области от</w:t>
      </w:r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14:paraId="0D000000">
      <w:pPr>
        <w:pStyle w:val="Style_2"/>
        <w:widowControl w:val="0"/>
        <w:ind w:firstLine="696" w:left="0"/>
        <w:jc w:val="both"/>
        <w:rPr>
          <w:rFonts w:ascii="Times New Roman" w:hAnsi="Times New Roman"/>
          <w:b w:val="1"/>
          <w:sz w:val="28"/>
        </w:rPr>
      </w:pPr>
    </w:p>
    <w:p w14:paraId="0E000000">
      <w:pPr>
        <w:pStyle w:val="Style_2"/>
        <w:widowControl w:val="0"/>
        <w:ind w:firstLine="696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Зачислить в </w:t>
      </w:r>
      <w:r>
        <w:rPr>
          <w:rFonts w:ascii="Times New Roman" w:hAnsi="Times New Roman"/>
          <w:sz w:val="28"/>
        </w:rPr>
        <w:t xml:space="preserve">резерв составов </w:t>
      </w:r>
      <w:r>
        <w:rPr>
          <w:rFonts w:ascii="Times New Roman" w:hAnsi="Times New Roman"/>
          <w:sz w:val="28"/>
        </w:rPr>
        <w:t xml:space="preserve">участковых комиссий избирательных участков, участков референдумов, </w:t>
      </w:r>
      <w:r>
        <w:rPr>
          <w:rFonts w:ascii="Times New Roman" w:hAnsi="Times New Roman"/>
          <w:sz w:val="28"/>
        </w:rPr>
        <w:t xml:space="preserve">закрепленных за </w:t>
      </w:r>
      <w:r>
        <w:rPr>
          <w:rFonts w:ascii="Times New Roman" w:hAnsi="Times New Roman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</w:rPr>
        <w:t>города</w:t>
      </w:r>
      <w:r>
        <w:rPr>
          <w:rFonts w:ascii="Times New Roman" w:hAnsi="Times New Roman"/>
          <w:sz w:val="28"/>
        </w:rPr>
        <w:t xml:space="preserve"> Таганрога (западная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>, лиц согласно приложению.</w:t>
      </w:r>
    </w:p>
    <w:p w14:paraId="10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t xml:space="preserve">участковых избирательных комиссий и резерва составов участковых комиссий. </w:t>
      </w:r>
    </w:p>
    <w:p w14:paraId="11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 избирательной комиссии г. Таганрога (западная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2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</w:t>
      </w:r>
      <w:r>
        <w:rPr>
          <w:rFonts w:ascii="Times New Roman" w:hAnsi="Times New Roman"/>
          <w:sz w:val="28"/>
        </w:rPr>
        <w:t>Территориальной избирательной комиссии г. Таганрога (западная) Ростовской области Н.В.Мельникову</w:t>
      </w:r>
      <w:r>
        <w:rPr>
          <w:rFonts w:ascii="Times New Roman" w:hAnsi="Times New Roman"/>
          <w:sz w:val="28"/>
        </w:rPr>
        <w:t>.</w:t>
      </w:r>
    </w:p>
    <w:p w14:paraId="13000000">
      <w:pPr>
        <w:pStyle w:val="Style_2"/>
        <w:widowControl w:val="0"/>
        <w:spacing w:line="360" w:lineRule="auto"/>
        <w:ind/>
      </w:pPr>
    </w:p>
    <w:p w14:paraId="14000000">
      <w:pPr>
        <w:rPr>
          <w:rFonts w:ascii="Times New Roman" w:hAnsi="Times New Roman"/>
          <w:sz w:val="28"/>
        </w:rPr>
      </w:pPr>
    </w:p>
    <w:p w14:paraId="15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А.М.Ищенко</w:t>
      </w: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9000000">
      <w:pPr>
        <w:widowControl w:val="0"/>
        <w:spacing w:after="200" w:line="276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1A000000">
      <w:pPr>
        <w:pStyle w:val="Style_1"/>
        <w:widowControl w:val="0"/>
        <w:ind w:firstLine="0" w:left="6521"/>
        <w:jc w:val="center"/>
        <w:rPr>
          <w:rFonts w:ascii="Times New Roman" w:hAnsi="Times New Roman"/>
          <w:sz w:val="20"/>
          <w:shd w:fill="FFD821" w:val="clear"/>
        </w:rPr>
      </w:pPr>
      <w:r>
        <w:rPr>
          <w:rFonts w:ascii="Times New Roman" w:hAnsi="Times New Roman"/>
          <w:sz w:val="20"/>
        </w:rPr>
        <w:t xml:space="preserve">Приложение к постановлению </w:t>
      </w:r>
      <w:r>
        <w:rPr>
          <w:rFonts w:ascii="Times New Roman" w:hAnsi="Times New Roman"/>
          <w:sz w:val="20"/>
        </w:rPr>
        <w:t>Территори</w:t>
      </w:r>
      <w:r>
        <w:rPr>
          <w:rFonts w:ascii="Times New Roman" w:hAnsi="Times New Roman"/>
          <w:sz w:val="20"/>
        </w:rPr>
        <w:t>альной избирательной комиссии города</w:t>
      </w:r>
      <w:r>
        <w:rPr>
          <w:rFonts w:ascii="Times New Roman" w:hAnsi="Times New Roman"/>
          <w:sz w:val="20"/>
        </w:rPr>
        <w:t xml:space="preserve"> Таганрога (западная</w:t>
      </w:r>
      <w:r>
        <w:rPr>
          <w:rFonts w:ascii="Times New Roman" w:hAnsi="Times New Roman"/>
          <w:sz w:val="20"/>
        </w:rPr>
        <w:t xml:space="preserve">) Ростовской области </w:t>
      </w:r>
      <w:bookmarkStart w:id="1" w:name="_GoBack"/>
      <w:bookmarkEnd w:id="1"/>
      <w:r>
        <w:rPr>
          <w:rFonts w:ascii="Times New Roman" w:hAnsi="Times New Roman"/>
          <w:color w:themeColor="text1" w:val="000000"/>
          <w:sz w:val="20"/>
        </w:rPr>
        <w:t>от</w:t>
      </w:r>
      <w:r>
        <w:rPr>
          <w:rFonts w:ascii="Times New Roman" w:hAnsi="Times New Roman"/>
          <w:color w:themeColor="text1" w:val="000000"/>
          <w:sz w:val="20"/>
        </w:rPr>
        <w:t xml:space="preserve"> 24.08.2026</w:t>
      </w:r>
      <w:r>
        <w:rPr>
          <w:rFonts w:ascii="Times New Roman" w:hAnsi="Times New Roman"/>
          <w:color w:themeColor="text1" w:val="000000"/>
          <w:sz w:val="20"/>
        </w:rPr>
        <w:t>г</w:t>
      </w:r>
      <w:r>
        <w:rPr>
          <w:rFonts w:ascii="Times New Roman" w:hAnsi="Times New Roman"/>
          <w:color w:themeColor="text1" w:val="000000"/>
          <w:sz w:val="20"/>
        </w:rPr>
        <w:t xml:space="preserve">. </w:t>
      </w:r>
      <w:r>
        <w:rPr>
          <w:rFonts w:ascii="Times New Roman" w:hAnsi="Times New Roman"/>
          <w:color w:themeColor="text1" w:val="000000"/>
          <w:sz w:val="20"/>
        </w:rPr>
        <w:t xml:space="preserve"> № 10-3</w:t>
      </w:r>
    </w:p>
    <w:p w14:paraId="1B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C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D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E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 w:val="1"/>
          <w:sz w:val="28"/>
        </w:rPr>
        <w:t>, участков</w:t>
      </w:r>
      <w:r>
        <w:rPr>
          <w:rFonts w:ascii="Times New Roman" w:hAnsi="Times New Roman"/>
          <w:b w:val="1"/>
          <w:sz w:val="28"/>
        </w:rPr>
        <w:t xml:space="preserve"> референдума </w:t>
      </w:r>
    </w:p>
    <w:p w14:paraId="1F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закрепленных</w:t>
      </w:r>
      <w:r>
        <w:rPr>
          <w:rFonts w:ascii="Times New Roman" w:hAnsi="Times New Roman"/>
          <w:b w:val="1"/>
          <w:sz w:val="28"/>
        </w:rPr>
        <w:t xml:space="preserve"> за Территориальной избирательной комиссии 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города Таганрога (западная) Ростовской области</w:t>
      </w:r>
    </w:p>
    <w:p w14:paraId="20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3"/>
        <w:tblW w:type="auto" w:w="0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68"/>
        <w:gridCol w:w="4693"/>
        <w:gridCol w:w="4094"/>
      </w:tblGrid>
      <w:tr>
        <w:trPr>
          <w:trHeight w:hRule="atLeast" w:val="134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widowControl w:val="1"/>
              <w:ind w:firstLine="0" w:lef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</w:p>
          <w:p w14:paraId="23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</w:p>
          <w:p w14:paraId="24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Фамилия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имя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отчество</w:t>
            </w:r>
          </w:p>
        </w:tc>
        <w:tc>
          <w:tcPr>
            <w:tcW w:type="dxa" w:w="4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</w:p>
          <w:p w14:paraId="26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Наименование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</w:p>
          <w:p w14:paraId="27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субъекта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>выдвижения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widowControl w:val="1"/>
              <w:spacing w:after="0" w:line="240" w:lineRule="auto"/>
              <w:ind w:hanging="647" w:left="647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widowControl w:val="1"/>
              <w:ind w:firstLine="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Стасенок Ирина Николаевна</w:t>
            </w:r>
          </w:p>
        </w:tc>
        <w:tc>
          <w:tcPr>
            <w:tcW w:type="dxa" w:w="4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  <w:p w14:paraId="2B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1"/>
              <w:ind w:firstLine="0"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</w:p>
          <w:p w14:paraId="2E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Симонян Марина Ашотовна</w:t>
            </w:r>
          </w:p>
        </w:tc>
        <w:tc>
          <w:tcPr>
            <w:tcW w:type="dxa" w:w="4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1"/>
              <w:ind w:firstLine="0" w:right="-113"/>
              <w:jc w:val="center"/>
              <w:rPr>
                <w:rFonts w:ascii="Times New Roman" w:hAnsi="Times New Roman"/>
                <w:sz w:val="20"/>
              </w:rPr>
            </w:pPr>
          </w:p>
          <w:p w14:paraId="30000000">
            <w:pPr>
              <w:widowControl w:val="1"/>
              <w:ind w:firstLine="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1"/>
              <w:ind w:firstLine="0"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ind w:firstLine="0" w:right="-113"/>
              <w:jc w:val="center"/>
              <w:rPr>
                <w:rFonts w:ascii="Times New Roman" w:hAnsi="Times New Roman"/>
                <w:sz w:val="28"/>
              </w:rPr>
            </w:pPr>
          </w:p>
          <w:p w14:paraId="33000000">
            <w:pPr>
              <w:widowControl w:val="1"/>
              <w:ind w:firstLine="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Кошелева Юлия Александровна</w:t>
            </w:r>
          </w:p>
        </w:tc>
        <w:tc>
          <w:tcPr>
            <w:tcW w:type="dxa" w:w="4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  <w:p w14:paraId="35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</w:tc>
      </w:tr>
    </w:tbl>
    <w:p w14:paraId="36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37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38000000">
      <w:pPr>
        <w:pStyle w:val="Style_1"/>
        <w:widowControl w:val="0"/>
        <w:ind w:firstLine="0" w:left="0"/>
        <w:jc w:val="left"/>
      </w:pPr>
    </w:p>
    <w:p w14:paraId="39000000">
      <w:pPr>
        <w:pStyle w:val="Style_1"/>
        <w:widowControl w:val="0"/>
        <w:ind w:firstLine="0" w:left="0"/>
        <w:jc w:val="left"/>
      </w:pPr>
    </w:p>
    <w:p w14:paraId="3A000000">
      <w:pPr>
        <w:pStyle w:val="Style_1"/>
        <w:widowControl w:val="0"/>
        <w:ind w:firstLine="0" w:left="0"/>
        <w:jc w:val="left"/>
      </w:pPr>
    </w:p>
    <w:p w14:paraId="3B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  <w:r>
        <w:rPr>
          <w:rFonts w:ascii="Times New Roman" w:hAnsi="Times New Roman"/>
          <w:sz w:val="28"/>
        </w:rPr>
        <w:t xml:space="preserve"> 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</w:rPr>
  </w:style>
  <w:style w:styleId="Style_2_ch" w:type="character">
    <w:name w:val="List Paragraph"/>
    <w:basedOn w:val="Style_4_ch"/>
    <w:link w:val="Style_2"/>
    <w:rPr>
      <w:rFonts w:asciiTheme="minorAscii" w:hAnsiTheme="minorHAnsi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Balloon Text"/>
    <w:basedOn w:val="Style_4"/>
    <w:link w:val="Style_22_ch"/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table">
    <w:name w:val="Table Grid"/>
    <w:basedOn w:val="Style_3"/>
    <w:pPr>
      <w:widowControl w:val="0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2024-08-02T09:31:24Z</dcterms:created>
  <dcterms:modified xsi:type="dcterms:W3CDTF">2026-08-24T10:26:38Z</dcterms:modified>
</cp:coreProperties>
</file>