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b w:val="0"/>
          <w:sz w:val="28"/>
        </w:rPr>
        <w:t>31</w:t>
      </w:r>
      <w:r>
        <w:rPr>
          <w:rFonts w:ascii="Times New Roman" w:hAnsi="Times New Roman"/>
          <w:sz w:val="28"/>
        </w:rPr>
        <w:t xml:space="preserve"> июля 2026г.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  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 № 7-5</w:t>
      </w:r>
    </w:p>
    <w:p w14:paraId="08000000">
      <w:pPr>
        <w:pStyle w:val="Style_1"/>
        <w:widowControl w:val="0"/>
        <w:ind/>
        <w:jc w:val="left"/>
        <w:rPr>
          <w:rFonts w:ascii="Times New Roman" w:hAnsi="Times New Roman"/>
          <w:sz w:val="28"/>
        </w:rPr>
      </w:pP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A000000">
      <w:pPr>
        <w:widowControl w:val="0"/>
        <w:spacing w:after="0" w:line="240" w:lineRule="auto"/>
        <w:ind w:firstLine="0" w:left="1134" w:right="1701"/>
        <w:jc w:val="both"/>
        <w:rPr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Об образования избирательн</w:t>
      </w:r>
      <w:r>
        <w:rPr>
          <w:rFonts w:ascii="Times New Roman" w:hAnsi="Times New Roman"/>
          <w:b w:val="1"/>
          <w:sz w:val="28"/>
        </w:rPr>
        <w:t>ого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участк</w:t>
      </w:r>
      <w:r>
        <w:rPr>
          <w:rFonts w:ascii="Times New Roman" w:hAnsi="Times New Roman"/>
          <w:b w:val="1"/>
          <w:sz w:val="28"/>
        </w:rPr>
        <w:t>а</w:t>
      </w:r>
      <w:r>
        <w:rPr>
          <w:rFonts w:ascii="Times New Roman" w:hAnsi="Times New Roman"/>
          <w:b w:val="1"/>
          <w:sz w:val="28"/>
        </w:rPr>
        <w:t xml:space="preserve"> для </w:t>
      </w:r>
      <w:r>
        <w:rPr>
          <w:rFonts w:ascii="Times New Roman" w:hAnsi="Times New Roman"/>
          <w:b w:val="1"/>
          <w:sz w:val="28"/>
        </w:rPr>
        <w:t xml:space="preserve">проведения голосования на 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выборах депутат</w:t>
      </w:r>
      <w:r>
        <w:rPr>
          <w:rFonts w:ascii="Times New Roman" w:hAnsi="Times New Roman"/>
          <w:b w:val="1"/>
          <w:sz w:val="28"/>
        </w:rPr>
        <w:t>ов</w:t>
      </w:r>
      <w:r>
        <w:rPr>
          <w:rFonts w:ascii="Times New Roman" w:hAnsi="Times New Roman"/>
          <w:b w:val="1"/>
          <w:sz w:val="28"/>
        </w:rPr>
        <w:t xml:space="preserve"> Государственной Думы Федерального Собрания Российской Федерации </w:t>
      </w:r>
      <w:r>
        <w:rPr>
          <w:rFonts w:ascii="Times New Roman" w:hAnsi="Times New Roman"/>
          <w:b w:val="1"/>
          <w:sz w:val="28"/>
        </w:rPr>
        <w:t xml:space="preserve">девятого </w:t>
      </w:r>
      <w:r>
        <w:rPr>
          <w:rFonts w:ascii="Times New Roman" w:hAnsi="Times New Roman"/>
          <w:b w:val="1"/>
          <w:sz w:val="28"/>
        </w:rPr>
        <w:t>созыва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 xml:space="preserve">в местах временного пребывания </w:t>
      </w:r>
      <w:r>
        <w:rPr>
          <w:rFonts w:ascii="Times New Roman" w:hAnsi="Times New Roman"/>
          <w:b w:val="1"/>
          <w:sz w:val="28"/>
        </w:rPr>
        <w:t>избирателей</w:t>
      </w:r>
      <w:r>
        <w:rPr>
          <w:rFonts w:ascii="Times New Roman" w:hAnsi="Times New Roman"/>
          <w:b w:val="1"/>
          <w:sz w:val="28"/>
        </w:rPr>
        <w:t xml:space="preserve"> на территории </w:t>
      </w:r>
      <w:r>
        <w:rPr>
          <w:rFonts w:ascii="Times New Roman" w:hAnsi="Times New Roman"/>
          <w:b w:val="1"/>
          <w:color w:themeColor="text1" w:val="000000"/>
          <w:sz w:val="28"/>
        </w:rPr>
        <w:t>города Таганрога (западная) Ростовской области</w:t>
      </w:r>
    </w:p>
    <w:p w14:paraId="0B000000">
      <w:pPr>
        <w:widowControl w:val="0"/>
        <w:spacing w:after="0" w:line="240" w:lineRule="auto"/>
        <w:ind w:firstLine="0" w:left="1134" w:right="1701"/>
        <w:jc w:val="both"/>
        <w:rPr>
          <w:rFonts w:ascii="Times New Roman" w:hAnsi="Times New Roman"/>
          <w:b w:val="1"/>
          <w:color w:themeColor="text1" w:val="000000"/>
          <w:sz w:val="28"/>
        </w:rPr>
      </w:pPr>
    </w:p>
    <w:p w14:paraId="0C000000">
      <w:pPr>
        <w:pStyle w:val="Style_2"/>
        <w:widowControl w:val="1"/>
        <w:ind w:firstLine="0" w:left="0" w:right="1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 xml:space="preserve">В соответствии с пунктом 3 статьи 14 Федерального закона от 22.04.2014 № 20-ФЗ «О выборах депутатов Государственной Думы Федерального Собрания Российской Федерации» </w:t>
      </w:r>
      <w:r>
        <w:rPr>
          <w:rFonts w:ascii="Times New Roman" w:hAnsi="Times New Roman"/>
          <w:sz w:val="28"/>
        </w:rPr>
        <w:t>и согласно</w:t>
      </w:r>
      <w:r>
        <w:rPr>
          <w:rFonts w:ascii="Times New Roman" w:hAnsi="Times New Roman"/>
          <w:sz w:val="28"/>
        </w:rPr>
        <w:t xml:space="preserve"> постановлению Избирательной комиссии Ростовской области от 30.07.2026 № 166-1 «О согласовании образования избирательных участков</w:t>
      </w:r>
      <w:r>
        <w:rPr>
          <w:rFonts w:ascii="Times New Roman" w:hAnsi="Times New Roman"/>
          <w:sz w:val="28"/>
        </w:rPr>
        <w:t xml:space="preserve"> для проведения голосования на выборах </w:t>
      </w:r>
      <w:r>
        <w:rPr>
          <w:rFonts w:ascii="Times New Roman" w:hAnsi="Times New Roman"/>
          <w:sz w:val="28"/>
        </w:rPr>
        <w:t>депутатов Государственной Думы Федерального Собрания Российской Федерации девятого созыва</w:t>
      </w:r>
      <w:r>
        <w:rPr>
          <w:rFonts w:ascii="Times New Roman" w:hAnsi="Times New Roman"/>
          <w:sz w:val="28"/>
        </w:rPr>
        <w:t xml:space="preserve"> в местах временного пребывания избирателей на территории Ростовской области»</w:t>
      </w:r>
    </w:p>
    <w:p w14:paraId="0D000000">
      <w:pPr>
        <w:pStyle w:val="Style_2"/>
        <w:widowControl w:val="1"/>
        <w:ind w:firstLine="0" w:left="0" w:right="1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 xml:space="preserve"> в целях создания максимального удобства для </w:t>
      </w:r>
      <w:r>
        <w:rPr>
          <w:rFonts w:ascii="Times New Roman" w:hAnsi="Times New Roman"/>
          <w:sz w:val="28"/>
        </w:rPr>
        <w:t>избирателей</w:t>
      </w:r>
      <w:r>
        <w:rPr>
          <w:rFonts w:ascii="Times New Roman" w:hAnsi="Times New Roman"/>
          <w:sz w:val="28"/>
        </w:rPr>
        <w:t>, находящихся в мест</w:t>
      </w:r>
      <w:r>
        <w:rPr>
          <w:rFonts w:ascii="Times New Roman" w:hAnsi="Times New Roman"/>
          <w:sz w:val="28"/>
        </w:rPr>
        <w:t xml:space="preserve">ах </w:t>
      </w:r>
      <w:r>
        <w:rPr>
          <w:rFonts w:ascii="Times New Roman" w:hAnsi="Times New Roman"/>
          <w:sz w:val="28"/>
        </w:rPr>
        <w:t>временного пребывания</w:t>
      </w:r>
      <w:r>
        <w:rPr>
          <w:rFonts w:ascii="Times New Roman" w:hAnsi="Times New Roman"/>
          <w:color w:themeColor="text1" w:val="000000"/>
          <w:sz w:val="28"/>
        </w:rPr>
        <w:t xml:space="preserve"> </w:t>
      </w:r>
      <w:r>
        <w:rPr>
          <w:rFonts w:ascii="Times New Roman" w:hAnsi="Times New Roman"/>
          <w:color w:themeColor="text1" w:val="000000"/>
          <w:sz w:val="28"/>
        </w:rPr>
        <w:t xml:space="preserve">на территории города Таганрога (западная) Ростовской области 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Т</w:t>
      </w:r>
      <w:r>
        <w:rPr>
          <w:rFonts w:ascii="Times New Roman" w:hAnsi="Times New Roman"/>
          <w:sz w:val="28"/>
        </w:rPr>
        <w:t>ерриториальная избирательная комиссия</w:t>
      </w:r>
      <w:r>
        <w:rPr>
          <w:rFonts w:ascii="Times New Roman" w:hAnsi="Times New Roman"/>
          <w:sz w:val="28"/>
        </w:rPr>
        <w:t xml:space="preserve"> города Таганрога</w:t>
      </w:r>
      <w:r>
        <w:rPr>
          <w:rFonts w:ascii="Times New Roman" w:hAnsi="Times New Roman"/>
          <w:sz w:val="28"/>
        </w:rPr>
        <w:t xml:space="preserve"> (западная) Ростовской области</w:t>
      </w:r>
      <w:r>
        <w:rPr>
          <w:rFonts w:ascii="Times New Roman" w:hAnsi="Times New Roman"/>
          <w:sz w:val="28"/>
        </w:rPr>
        <w:t xml:space="preserve"> </w:t>
      </w: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</w:p>
    <w:p w14:paraId="10000000">
      <w:pPr>
        <w:widowControl w:val="0"/>
        <w:ind w:firstLine="709" w:left="0" w:right="-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>
        <w:rPr>
          <w:rFonts w:ascii="Times New Roman" w:hAnsi="Times New Roman"/>
          <w:sz w:val="28"/>
        </w:rPr>
        <w:t xml:space="preserve">Образовать </w:t>
      </w:r>
      <w:r>
        <w:rPr>
          <w:rFonts w:ascii="Times New Roman" w:hAnsi="Times New Roman"/>
          <w:sz w:val="28"/>
        </w:rPr>
        <w:t xml:space="preserve">на территории города Таганрога </w:t>
      </w:r>
      <w:r>
        <w:rPr>
          <w:rFonts w:ascii="Times New Roman" w:hAnsi="Times New Roman"/>
          <w:sz w:val="28"/>
        </w:rPr>
        <w:t>избирательный участок</w:t>
      </w:r>
      <w:r>
        <w:rPr>
          <w:rFonts w:ascii="Times New Roman" w:hAnsi="Times New Roman"/>
          <w:sz w:val="28"/>
        </w:rPr>
        <w:t xml:space="preserve"> для голосования в местах временного пребывания избирателей   на выборах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0"/>
          <w:sz w:val="28"/>
        </w:rPr>
        <w:t>депутат</w:t>
      </w:r>
      <w:r>
        <w:rPr>
          <w:rFonts w:ascii="Times New Roman" w:hAnsi="Times New Roman"/>
          <w:b w:val="0"/>
          <w:sz w:val="28"/>
        </w:rPr>
        <w:t>ов</w:t>
      </w:r>
      <w:r>
        <w:rPr>
          <w:rFonts w:ascii="Times New Roman" w:hAnsi="Times New Roman"/>
          <w:b w:val="0"/>
          <w:sz w:val="28"/>
        </w:rPr>
        <w:t xml:space="preserve"> Государственной Думы Федерального Собрания Российской Федерации </w:t>
      </w:r>
      <w:r>
        <w:rPr>
          <w:rFonts w:ascii="Times New Roman" w:hAnsi="Times New Roman"/>
          <w:b w:val="0"/>
          <w:sz w:val="28"/>
        </w:rPr>
        <w:t xml:space="preserve">девятого </w:t>
      </w:r>
      <w:r>
        <w:rPr>
          <w:rFonts w:ascii="Times New Roman" w:hAnsi="Times New Roman"/>
          <w:b w:val="0"/>
          <w:sz w:val="28"/>
        </w:rPr>
        <w:t>созыва</w:t>
      </w:r>
      <w:r>
        <w:rPr>
          <w:rFonts w:ascii="Times New Roman" w:hAnsi="Times New Roman"/>
          <w:b w:val="0"/>
          <w:sz w:val="28"/>
        </w:rPr>
        <w:t>:</w:t>
      </w:r>
    </w:p>
    <w:p w14:paraId="11000000">
      <w:pPr>
        <w:widowControl w:val="0"/>
        <w:tabs>
          <w:tab w:leader="none" w:pos="0" w:val="left"/>
        </w:tabs>
        <w:ind w:firstLine="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1.1.  Участок для голосования № 2622</w:t>
      </w:r>
    </w:p>
    <w:p w14:paraId="12000000">
      <w:pPr>
        <w:widowControl w:val="0"/>
        <w:tabs>
          <w:tab w:leader="none" w:pos="0" w:val="left"/>
        </w:tabs>
        <w:ind w:firstLine="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Место нахождения участковой избирательной комиссии: </w:t>
      </w:r>
      <w:r>
        <w:rPr>
          <w:rFonts w:ascii="Times New Roman" w:hAnsi="Times New Roman"/>
          <w:sz w:val="28"/>
        </w:rPr>
        <w:t xml:space="preserve">347900, </w:t>
      </w:r>
      <w:r>
        <w:rPr>
          <w:rFonts w:ascii="Times New Roman" w:hAnsi="Times New Roman"/>
          <w:sz w:val="28"/>
        </w:rPr>
        <w:t>Ростовская область, г. Таганрог, улица Большой Проспект, д. 16, конт</w:t>
      </w:r>
      <w:r>
        <w:rPr>
          <w:rFonts w:ascii="Times New Roman" w:hAnsi="Times New Roman"/>
          <w:sz w:val="28"/>
        </w:rPr>
        <w:t>актный  телефон: (8634) 64-04-35</w:t>
      </w:r>
      <w:r>
        <w:rPr>
          <w:rFonts w:ascii="Times New Roman" w:hAnsi="Times New Roman"/>
          <w:sz w:val="28"/>
        </w:rPr>
        <w:t>.</w:t>
      </w:r>
    </w:p>
    <w:p w14:paraId="13000000">
      <w:pPr>
        <w:widowControl w:val="0"/>
        <w:tabs>
          <w:tab w:leader="none" w:pos="0" w:val="left"/>
        </w:tabs>
        <w:ind w:firstLine="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Место нахождения помещения для голосования: 347900, Ростовская область,  г. Таганрог, улица Большой Проспект, д. 16, конт</w:t>
      </w:r>
      <w:r>
        <w:rPr>
          <w:rFonts w:ascii="Times New Roman" w:hAnsi="Times New Roman"/>
          <w:sz w:val="28"/>
        </w:rPr>
        <w:t>актный  телефон: (8634) 64-04-35,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i w:val="0"/>
          <w:sz w:val="28"/>
        </w:rPr>
        <w:t>(</w:t>
      </w:r>
      <w:r>
        <w:rPr>
          <w:rFonts w:ascii="Times New Roman" w:hAnsi="Times New Roman"/>
          <w:i w:val="0"/>
          <w:sz w:val="28"/>
        </w:rPr>
        <w:t>МБУЗ ГБМСП</w:t>
      </w:r>
      <w:r>
        <w:rPr>
          <w:rFonts w:ascii="Times New Roman" w:hAnsi="Times New Roman"/>
          <w:i w:val="0"/>
          <w:sz w:val="28"/>
        </w:rPr>
        <w:t xml:space="preserve"> «</w:t>
      </w:r>
      <w:r>
        <w:rPr>
          <w:rFonts w:ascii="Times New Roman" w:hAnsi="Times New Roman"/>
          <w:i w:val="0"/>
          <w:sz w:val="28"/>
        </w:rPr>
        <w:t>Городская больница скорой медицинской помощи</w:t>
      </w:r>
      <w:r>
        <w:rPr>
          <w:rFonts w:ascii="Times New Roman" w:hAnsi="Times New Roman"/>
          <w:i w:val="0"/>
          <w:sz w:val="28"/>
        </w:rPr>
        <w:t>»)</w:t>
      </w:r>
      <w:r>
        <w:rPr>
          <w:rFonts w:ascii="Times New Roman" w:hAnsi="Times New Roman"/>
          <w:i w:val="0"/>
          <w:sz w:val="28"/>
        </w:rPr>
        <w:t>.</w:t>
      </w:r>
    </w:p>
    <w:p w14:paraId="14000000">
      <w:pPr>
        <w:widowControl w:val="0"/>
        <w:tabs>
          <w:tab w:leader="none" w:pos="0" w:val="left"/>
        </w:tabs>
        <w:ind w:firstLine="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копию настоящего постановления в Избирательную комиссию Ростовской области для сведения.</w:t>
      </w:r>
    </w:p>
    <w:p w14:paraId="15000000">
      <w:pPr>
        <w:widowControl w:val="0"/>
        <w:ind w:firstLine="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6000000">
      <w:pPr>
        <w:widowControl w:val="0"/>
        <w:ind w:firstLine="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общественно– политической газете «Таганрогская правда».</w:t>
      </w:r>
    </w:p>
    <w:p w14:paraId="17000000">
      <w:pPr>
        <w:widowControl w:val="0"/>
        <w:ind w:firstLine="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председателя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Ищенко А.М.</w:t>
      </w:r>
    </w:p>
    <w:p w14:paraId="18000000">
      <w:pPr>
        <w:widowControl w:val="0"/>
        <w:ind w:firstLine="709" w:left="0"/>
        <w:jc w:val="both"/>
        <w:rPr>
          <w:rFonts w:ascii="Times New Roman" w:hAnsi="Times New Roman"/>
          <w:sz w:val="28"/>
        </w:rPr>
      </w:pPr>
    </w:p>
    <w:p w14:paraId="19000000">
      <w:pPr>
        <w:widowControl w:val="0"/>
        <w:ind w:firstLine="709" w:left="0"/>
        <w:jc w:val="both"/>
        <w:rPr>
          <w:rFonts w:ascii="Times New Roman" w:hAnsi="Times New Roman"/>
          <w:sz w:val="28"/>
        </w:rPr>
      </w:pPr>
    </w:p>
    <w:p w14:paraId="1A000000">
      <w:r>
        <w:rPr>
          <w:rFonts w:ascii="Times New Roman" w:hAnsi="Times New Roman"/>
          <w:sz w:val="28"/>
        </w:rPr>
        <w:t xml:space="preserve">Председатель комиссии                                                              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А.М. Ищенко</w:t>
      </w:r>
    </w:p>
    <w:p w14:paraId="1B000000">
      <w:pPr>
        <w:rPr>
          <w:rFonts w:ascii="Times New Roman" w:hAnsi="Times New Roman"/>
          <w:sz w:val="28"/>
        </w:rPr>
      </w:pPr>
    </w:p>
    <w:p w14:paraId="1C000000"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                                                                </w:t>
      </w:r>
      <w:r>
        <w:rPr>
          <w:rFonts w:ascii="Times New Roman" w:hAnsi="Times New Roman"/>
          <w:sz w:val="28"/>
        </w:rPr>
        <w:t>Н.В. Мельникова</w:t>
      </w:r>
    </w:p>
    <w:sectPr>
      <w:pgSz w:h="16848" w:orient="portrait" w:w="11908"/>
      <w:pgMar w:bottom="1134" w:footer="708" w:gutter="0" w:header="708" w:left="1134" w:right="567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Balloon Text"/>
    <w:basedOn w:val="Style_4"/>
    <w:link w:val="Style_9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9_ch" w:type="character">
    <w:name w:val="Balloon Text"/>
    <w:basedOn w:val="Style_4_ch"/>
    <w:link w:val="Style_9"/>
    <w:rPr>
      <w:rFonts w:ascii="Tahoma" w:hAnsi="Tahoma"/>
      <w:sz w:val="16"/>
    </w:rPr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4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13" w:type="paragraph">
    <w:name w:val="toc 3"/>
    <w:next w:val="Style_4"/>
    <w:link w:val="Style_13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heading 5"/>
    <w:next w:val="Style_4"/>
    <w:link w:val="Style_14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FR2"/>
    <w:link w:val="Style_15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15_ch" w:type="character">
    <w:name w:val="FR2"/>
    <w:link w:val="Style_15"/>
    <w:rPr>
      <w:rFonts w:ascii="Arial" w:hAnsi="Arial"/>
    </w:rPr>
  </w:style>
  <w:style w:styleId="Style_16" w:type="paragraph">
    <w:name w:val="heading 1"/>
    <w:next w:val="Style_4"/>
    <w:link w:val="Style_16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Абзац списка1"/>
    <w:basedOn w:val="Style_4"/>
    <w:link w:val="Style_17_ch"/>
    <w:pPr>
      <w:widowControl w:val="0"/>
      <w:spacing w:after="0" w:line="240" w:lineRule="auto"/>
      <w:ind w:firstLine="0" w:left="720"/>
    </w:pPr>
    <w:rPr>
      <w:rFonts w:ascii="Times New Roman" w:hAnsi="Times New Roman"/>
      <w:sz w:val="24"/>
    </w:rPr>
  </w:style>
  <w:style w:styleId="Style_17_ch" w:type="character">
    <w:name w:val="Абзац списка1"/>
    <w:basedOn w:val="Style_4_ch"/>
    <w:link w:val="Style_17"/>
    <w:rPr>
      <w:rFonts w:ascii="Times New Roman" w:hAnsi="Times New Roman"/>
      <w:sz w:val="24"/>
    </w:rPr>
  </w:style>
  <w:style w:styleId="Style_18" w:type="paragraph">
    <w:name w:val="Hyperlink"/>
    <w:link w:val="Style_18_ch"/>
    <w:rPr>
      <w:color w:val="0000FF"/>
      <w:u w:val="single"/>
    </w:rPr>
  </w:style>
  <w:style w:styleId="Style_18_ch" w:type="character">
    <w:name w:val="Hyperlink"/>
    <w:link w:val="Style_18"/>
    <w:rPr>
      <w:color w:val="0000FF"/>
      <w:u w:val="single"/>
    </w:rPr>
  </w:style>
  <w:style w:styleId="Style_19" w:type="paragraph">
    <w:name w:val="Footnote"/>
    <w:link w:val="Style_1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9_ch" w:type="character">
    <w:name w:val="Footnote"/>
    <w:link w:val="Style_19"/>
    <w:rPr>
      <w:rFonts w:ascii="XO Thames" w:hAnsi="XO Thames"/>
      <w:sz w:val="22"/>
    </w:rPr>
  </w:style>
  <w:style w:styleId="Style_20" w:type="paragraph">
    <w:name w:val="toc 1"/>
    <w:next w:val="Style_4"/>
    <w:link w:val="Style_20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20_ch" w:type="character">
    <w:name w:val="toc 1"/>
    <w:link w:val="Style_20"/>
    <w:rPr>
      <w:rFonts w:ascii="XO Thames" w:hAnsi="XO Thames"/>
      <w:b w:val="1"/>
      <w:sz w:val="28"/>
    </w:rPr>
  </w:style>
  <w:style w:styleId="Style_21" w:type="paragraph">
    <w:name w:val="Header and Footer"/>
    <w:link w:val="Style_21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21_ch" w:type="character">
    <w:name w:val="Header and Footer"/>
    <w:link w:val="Style_21"/>
    <w:rPr>
      <w:rFonts w:ascii="XO Thames" w:hAnsi="XO Thames"/>
      <w:sz w:val="20"/>
    </w:rPr>
  </w:style>
  <w:style w:styleId="Style_22" w:type="paragraph">
    <w:name w:val="toc 9"/>
    <w:next w:val="Style_4"/>
    <w:link w:val="Style_22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2_ch" w:type="character">
    <w:name w:val="toc 9"/>
    <w:link w:val="Style_22"/>
    <w:rPr>
      <w:rFonts w:ascii="XO Thames" w:hAnsi="XO Thames"/>
      <w:sz w:val="28"/>
    </w:rPr>
  </w:style>
  <w:style w:styleId="Style_23" w:type="paragraph">
    <w:name w:val="toc 8"/>
    <w:next w:val="Style_4"/>
    <w:link w:val="Style_23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3_ch" w:type="character">
    <w:name w:val="toc 8"/>
    <w:link w:val="Style_23"/>
    <w:rPr>
      <w:rFonts w:ascii="XO Thames" w:hAnsi="XO Thames"/>
      <w:sz w:val="28"/>
    </w:rPr>
  </w:style>
  <w:style w:styleId="Style_24" w:type="paragraph">
    <w:name w:val="toc 5"/>
    <w:next w:val="Style_4"/>
    <w:link w:val="Style_24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4_ch" w:type="character">
    <w:name w:val="toc 5"/>
    <w:link w:val="Style_24"/>
    <w:rPr>
      <w:rFonts w:ascii="XO Thames" w:hAnsi="XO Thames"/>
      <w:sz w:val="28"/>
    </w:rPr>
  </w:style>
  <w:style w:styleId="Style_25" w:type="paragraph">
    <w:name w:val="Subtitle"/>
    <w:next w:val="Style_4"/>
    <w:link w:val="Style_25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5_ch" w:type="character">
    <w:name w:val="Subtitle"/>
    <w:link w:val="Style_25"/>
    <w:rPr>
      <w:rFonts w:ascii="XO Thames" w:hAnsi="XO Thames"/>
      <w:i w:val="1"/>
      <w:sz w:val="24"/>
    </w:rPr>
  </w:style>
  <w:style w:styleId="Style_26" w:type="paragraph">
    <w:name w:val="Title"/>
    <w:next w:val="Style_4"/>
    <w:link w:val="Style_26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6_ch" w:type="character">
    <w:name w:val="Title"/>
    <w:link w:val="Style_26"/>
    <w:rPr>
      <w:rFonts w:ascii="XO Thames" w:hAnsi="XO Thames"/>
      <w:b w:val="1"/>
      <w:caps w:val="1"/>
      <w:sz w:val="40"/>
    </w:rPr>
  </w:style>
  <w:style w:styleId="Style_27" w:type="paragraph">
    <w:name w:val="heading 4"/>
    <w:next w:val="Style_4"/>
    <w:link w:val="Style_27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7_ch" w:type="character">
    <w:name w:val="heading 4"/>
    <w:link w:val="Style_27"/>
    <w:rPr>
      <w:rFonts w:ascii="XO Thames" w:hAnsi="XO Thames"/>
      <w:b w:val="1"/>
      <w:sz w:val="24"/>
    </w:rPr>
  </w:style>
  <w:style w:styleId="Style_28" w:type="paragraph">
    <w:name w:val="heading 2"/>
    <w:next w:val="Style_4"/>
    <w:link w:val="Style_28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8_ch" w:type="character">
    <w:name w:val="heading 2"/>
    <w:link w:val="Style_28"/>
    <w:rPr>
      <w:rFonts w:ascii="XO Thames" w:hAnsi="XO Thames"/>
      <w:b w:val="1"/>
      <w:sz w:val="28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default="1" w:styleId="Style_29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2024-01-15T11:51:52Z</dcterms:created>
  <dcterms:modified xsi:type="dcterms:W3CDTF">2026-07-31T07:38:47Z</dcterms:modified>
</cp:coreProperties>
</file>