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140-17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2228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Латыговского Павла Игоревича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2228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Богатыреву Ольгу Алексеевну 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, с 26.0</w:t>
      </w:r>
      <w:r>
        <w:rPr>
          <w:rFonts w:ascii="Times New Roman" w:hAnsi="Times New Roman"/>
          <w:sz w:val="28"/>
        </w:rPr>
        <w:t>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2228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9" w:type="paragraph">
    <w:name w:val="Balloon Text"/>
    <w:basedOn w:val="Style_4"/>
    <w:link w:val="Style_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9_ch" w:type="character">
    <w:name w:val="Balloon Text"/>
    <w:basedOn w:val="Style_4_ch"/>
    <w:link w:val="Style_9"/>
    <w:rPr>
      <w:rFonts w:ascii="Tahoma" w:hAnsi="Tahoma"/>
      <w:sz w:val="16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3" w:type="paragraph">
    <w:name w:val="FR2"/>
    <w:link w:val="Style_13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3_ch" w:type="character">
    <w:name w:val="FR2"/>
    <w:link w:val="Style_13"/>
    <w:rPr>
      <w:rFonts w:ascii="Arial" w:hAnsi="Arial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2025-08-26T10:34:06Z</dcterms:modified>
</cp:coreProperties>
</file>