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09" w:rsidRDefault="00DE7030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C09" w:rsidRDefault="00DE703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C2C09" w:rsidRDefault="00DE703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DC2C09" w:rsidRDefault="00DC2C09">
      <w:pPr>
        <w:pStyle w:val="a3"/>
        <w:jc w:val="center"/>
        <w:rPr>
          <w:rFonts w:ascii="Times New Roman" w:hAnsi="Times New Roman"/>
          <w:b/>
          <w:sz w:val="28"/>
        </w:rPr>
      </w:pPr>
    </w:p>
    <w:p w:rsidR="00DC2C09" w:rsidRDefault="00DE703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C2C09" w:rsidRDefault="00DC2C09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DC2C09" w:rsidRDefault="00DE7030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r>
        <w:rPr>
          <w:rFonts w:ascii="Times New Roman" w:hAnsi="Times New Roman"/>
          <w:sz w:val="28"/>
        </w:rPr>
        <w:tab/>
        <w:t xml:space="preserve"> № 70-3</w:t>
      </w:r>
    </w:p>
    <w:p w:rsidR="00DC2C09" w:rsidRDefault="00DC2C09">
      <w:pPr>
        <w:pStyle w:val="a3"/>
        <w:jc w:val="left"/>
        <w:rPr>
          <w:rFonts w:ascii="Times New Roman" w:hAnsi="Times New Roman"/>
          <w:sz w:val="28"/>
        </w:rPr>
      </w:pPr>
    </w:p>
    <w:p w:rsidR="00DC2C09" w:rsidRDefault="00DE703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C2C09" w:rsidRDefault="00DC2C09">
      <w:pPr>
        <w:pStyle w:val="a3"/>
        <w:jc w:val="center"/>
        <w:rPr>
          <w:rFonts w:ascii="Times New Roman" w:hAnsi="Times New Roman"/>
          <w:sz w:val="28"/>
        </w:rPr>
      </w:pPr>
    </w:p>
    <w:p w:rsidR="00DC2C09" w:rsidRDefault="00DE703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DC2C09" w:rsidRDefault="00DC2C09">
      <w:pPr>
        <w:ind w:firstLine="709"/>
        <w:jc w:val="both"/>
        <w:rPr>
          <w:rFonts w:ascii="Times New Roman" w:hAnsi="Times New Roman"/>
          <w:sz w:val="28"/>
        </w:rPr>
      </w:pPr>
    </w:p>
    <w:p w:rsidR="00DC2C09" w:rsidRDefault="00DE703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2245 с правом решающего голоса Максименко Юлии Николаевны (постановление № 69-4 от 13.12.2023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DC2C09" w:rsidRDefault="00DC2C09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DC2C09" w:rsidRDefault="00DE7030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DC2C09" w:rsidRDefault="00DC2C09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DC2C09" w:rsidRDefault="00DE70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Чефранову Елену Геннадиевну из резерва в составов участковых избирательных комиссий с 14.12.2023 г.</w:t>
      </w:r>
    </w:p>
    <w:p w:rsidR="00DC2C09" w:rsidRDefault="00DE70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2245 города Таганрога с правом решающего голоса Чефранову Елену Геннадиевну, выдвинутую в состав собранием избирателей по месту жительства.</w:t>
      </w:r>
    </w:p>
    <w:p w:rsidR="00DC2C09" w:rsidRDefault="00DE70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референдум</w:t>
      </w:r>
      <w:r>
        <w:rPr>
          <w:rFonts w:ascii="Times New Roman" w:hAnsi="Times New Roman"/>
          <w:sz w:val="28"/>
        </w:rPr>
        <w:t>а № 2245.</w:t>
      </w:r>
    </w:p>
    <w:p w:rsidR="00DC2C09" w:rsidRDefault="00DE70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DC2C09" w:rsidRDefault="00DE70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DC2C09" w:rsidRDefault="00DC2C09">
      <w:pPr>
        <w:ind w:firstLine="709"/>
        <w:jc w:val="both"/>
        <w:rPr>
          <w:rFonts w:ascii="Times New Roman" w:hAnsi="Times New Roman"/>
          <w:sz w:val="28"/>
        </w:rPr>
      </w:pPr>
    </w:p>
    <w:p w:rsidR="00DC2C09" w:rsidRDefault="00DC2C09">
      <w:pPr>
        <w:jc w:val="both"/>
        <w:rPr>
          <w:rFonts w:ascii="Times New Roman" w:hAnsi="Times New Roman"/>
          <w:sz w:val="28"/>
        </w:rPr>
      </w:pPr>
    </w:p>
    <w:p w:rsidR="00DC2C09" w:rsidRDefault="00DE703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DC2C09" w:rsidRDefault="00DC2C09">
      <w:pPr>
        <w:pStyle w:val="a3"/>
        <w:rPr>
          <w:rFonts w:ascii="Times New Roman" w:hAnsi="Times New Roman"/>
          <w:sz w:val="28"/>
        </w:rPr>
      </w:pPr>
    </w:p>
    <w:p w:rsidR="00DC2C09" w:rsidRDefault="00DC2C09">
      <w:pPr>
        <w:pStyle w:val="a3"/>
        <w:rPr>
          <w:rFonts w:ascii="Times New Roman" w:hAnsi="Times New Roman"/>
          <w:sz w:val="28"/>
        </w:rPr>
      </w:pPr>
    </w:p>
    <w:p w:rsidR="00DC2C09" w:rsidRDefault="00DE703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DC2C09" w:rsidRDefault="00DC2C09"/>
    <w:p w:rsidR="00DC2C09" w:rsidRDefault="00DC2C09"/>
    <w:sectPr w:rsidR="00DC2C0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DC2C09"/>
    <w:rsid w:val="00DC2C09"/>
    <w:rsid w:val="00DE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