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140-18 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2229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2229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Модулян Алексея Сергеевича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2229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Белокуренк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 Татьяну Алексеевну , </w:t>
      </w:r>
      <w:r>
        <w:rPr>
          <w:rFonts w:ascii="Times New Roman" w:hAnsi="Times New Roman"/>
          <w:sz w:val="28"/>
        </w:rPr>
        <w:t>выдвинутого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themeColor="dark1" w:val="000000"/>
          <w:sz w:val="28"/>
        </w:rPr>
        <w:t>Ростовским региональным отделением Политической партии ЛДПР - Либерально-демократической партии России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</w:t>
      </w:r>
      <w:r>
        <w:rPr>
          <w:rFonts w:ascii="Times New Roman" w:hAnsi="Times New Roman"/>
          <w:sz w:val="28"/>
        </w:rPr>
        <w:t xml:space="preserve"> 26.08.202</w:t>
      </w:r>
      <w:r>
        <w:rPr>
          <w:rFonts w:ascii="Times New Roman" w:hAnsi="Times New Roman"/>
          <w:sz w:val="28"/>
        </w:rPr>
        <w:t>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2229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Balloon Text"/>
    <w:basedOn w:val="Style_4"/>
    <w:link w:val="Style_6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6_ch" w:type="character">
    <w:name w:val="Balloon Text"/>
    <w:basedOn w:val="Style_4_ch"/>
    <w:link w:val="Style_6"/>
    <w:rPr>
      <w:rFonts w:ascii="Tahoma" w:hAnsi="Tahoma"/>
      <w:sz w:val="16"/>
    </w:rPr>
  </w:style>
  <w:style w:styleId="Style_7" w:type="paragraph">
    <w:name w:val="toc 4"/>
    <w:next w:val="Style_4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3" w:type="paragraph">
    <w:name w:val="FR2"/>
    <w:link w:val="Style_13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13_ch" w:type="character">
    <w:name w:val="FR2"/>
    <w:link w:val="Style_13"/>
    <w:rPr>
      <w:rFonts w:ascii="Arial" w:hAnsi="Arial"/>
    </w:rPr>
  </w:style>
  <w:style w:styleId="Style_14" w:type="paragraph">
    <w:name w:val="toc 3"/>
    <w:next w:val="Style_4"/>
    <w:link w:val="Style_14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5" w:type="paragraph">
    <w:name w:val="heading 5"/>
    <w:next w:val="Style_4"/>
    <w:link w:val="Style_15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4"/>
    <w:link w:val="Style_16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4"/>
    <w:link w:val="Style_19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21" w:type="paragraph">
    <w:name w:val="toc 9"/>
    <w:next w:val="Style_4"/>
    <w:link w:val="Style_21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4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2025-08-26T10:35:15Z</dcterms:modified>
</cp:coreProperties>
</file>