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138-11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2244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2244 Стародубцевой Татьяны Сергеевны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2244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er"/>
    <w:basedOn w:val="Style_2"/>
    <w:link w:val="Style_10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0_ch" w:type="character">
    <w:name w:val="header"/>
    <w:basedOn w:val="Style_2_ch"/>
    <w:link w:val="Style_10"/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footer"/>
    <w:basedOn w:val="Style_2"/>
    <w:link w:val="Style_13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3_ch" w:type="character">
    <w:name w:val="footer"/>
    <w:basedOn w:val="Style_2_ch"/>
    <w:link w:val="Style_13"/>
  </w:style>
  <w:style w:styleId="Style_14" w:type="paragraph">
    <w:name w:val="heading 1"/>
    <w:next w:val="Style_2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2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Balloon Text"/>
    <w:basedOn w:val="Style_2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2_ch"/>
    <w:link w:val="Style_23"/>
    <w:rPr>
      <w:rFonts w:ascii="Tahoma" w:hAnsi="Tahoma"/>
      <w:sz w:val="16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2025-08-08T09:53:51Z</dcterms:modified>
</cp:coreProperties>
</file>