
<file path=[Content_Types].xml><?xml version="1.0" encoding="utf-8"?>
<Types xmlns="http://schemas.openxmlformats.org/package/2006/content-types">
  <Default ContentType="image/png" Extension="png"/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pStyle w:val="Style_1"/>
        <w:widowControl w:val="0"/>
        <w:ind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drawing>
          <wp:inline>
            <wp:extent cx="752475" cy="781050"/>
            <wp:effectExtent b="0" l="0" r="0" t="0"/>
            <wp:docPr hidden="false" id="2" name="Picture 2"/>
            <a:graphic>
              <a:graphicData uri="http://schemas.openxmlformats.org/drawingml/2006/picture">
                <pic:pic>
                  <pic:nvPicPr>
                    <pic:cNvPr hidden="false" id="1" name="Picture 1"/>
                    <pic:cNvPicPr preferRelativeResize="true"/>
                  </pic:nvPicPr>
                  <pic:blipFill>
                    <a:blip r:embed="rId1"/>
                    <a:srcRect b="0" l="0" r="0" t="0"/>
                    <a:stretch/>
                  </pic:blipFill>
                  <pic:spPr>
                    <a:xfrm flipH="false" flipV="false" rot="0">
                      <a:ext cx="752475" cy="781050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02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ТЕРРИТОРИАЛЬНАЯ ИЗБИРАТЕЛЬНАЯ КОМИССИЯ</w:t>
      </w:r>
    </w:p>
    <w:p w14:paraId="03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 xml:space="preserve">ГОРОДА </w:t>
      </w:r>
      <w:r>
        <w:rPr>
          <w:rFonts w:ascii="Times New Roman" w:hAnsi="Times New Roman"/>
          <w:b w:val="1"/>
          <w:sz w:val="28"/>
        </w:rPr>
        <w:t>ТАГАНРОГА</w:t>
      </w:r>
      <w:r>
        <w:rPr>
          <w:rFonts w:ascii="Times New Roman" w:hAnsi="Times New Roman"/>
          <w:b w:val="1"/>
          <w:sz w:val="28"/>
        </w:rPr>
        <w:t xml:space="preserve"> (ЗАПАДНАЯ)</w:t>
      </w:r>
      <w:r>
        <w:rPr>
          <w:rFonts w:ascii="Times New Roman" w:hAnsi="Times New Roman"/>
          <w:b w:val="1"/>
          <w:sz w:val="28"/>
        </w:rPr>
        <w:t xml:space="preserve"> РОСТОВСКОЙ ОБЛАСТИ</w:t>
      </w:r>
    </w:p>
    <w:p w14:paraId="04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</w:p>
    <w:p w14:paraId="05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ПОСТАНОВЛЕНИЕ</w:t>
      </w:r>
    </w:p>
    <w:p w14:paraId="06000000">
      <w:pPr>
        <w:pStyle w:val="Style_1"/>
        <w:widowControl w:val="0"/>
        <w:ind w:firstLine="0" w:left="0"/>
        <w:jc w:val="left"/>
        <w:rPr>
          <w:rFonts w:ascii="Times New Roman" w:hAnsi="Times New Roman"/>
          <w:b w:val="1"/>
          <w:sz w:val="28"/>
        </w:rPr>
      </w:pPr>
    </w:p>
    <w:p w14:paraId="07000000">
      <w:pPr>
        <w:pStyle w:val="Style_1"/>
        <w:widowControl w:val="0"/>
        <w:ind w:firstLine="0" w:left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26 августа 2025 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 xml:space="preserve">           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 xml:space="preserve"> № 140-40</w:t>
      </w:r>
    </w:p>
    <w:p w14:paraId="08000000">
      <w:pPr>
        <w:pStyle w:val="Style_1"/>
        <w:widowControl w:val="0"/>
        <w:ind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14:paraId="09000000">
      <w:pPr>
        <w:pStyle w:val="Style_1"/>
        <w:widowControl w:val="0"/>
        <w:ind/>
        <w:jc w:val="center"/>
        <w:rPr>
          <w:rFonts w:ascii="Times New Roman" w:hAnsi="Times New Roman"/>
          <w:sz w:val="28"/>
        </w:rPr>
      </w:pPr>
    </w:p>
    <w:p w14:paraId="0A000000">
      <w:pPr>
        <w:pStyle w:val="Style_2"/>
        <w:widowControl w:val="1"/>
        <w:ind w:firstLine="0" w:left="1701" w:right="1700"/>
        <w:jc w:val="both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О назначении члена участковой избирательной комисс</w:t>
      </w:r>
      <w:r>
        <w:rPr>
          <w:rFonts w:ascii="Times New Roman" w:hAnsi="Times New Roman"/>
          <w:b w:val="1"/>
          <w:sz w:val="28"/>
        </w:rPr>
        <w:t>ии избирательного участка № 2272</w:t>
      </w:r>
      <w:r>
        <w:rPr>
          <w:rFonts w:ascii="Times New Roman" w:hAnsi="Times New Roman"/>
          <w:b w:val="1"/>
          <w:sz w:val="28"/>
        </w:rPr>
        <w:t xml:space="preserve"> с правом решающего голоса </w:t>
      </w:r>
      <w:r>
        <w:rPr>
          <w:rFonts w:ascii="Times New Roman" w:hAnsi="Times New Roman"/>
          <w:b w:val="1"/>
          <w:sz w:val="28"/>
        </w:rPr>
        <w:t>вместо</w:t>
      </w:r>
      <w:r>
        <w:rPr>
          <w:rFonts w:ascii="Times New Roman" w:hAnsi="Times New Roman"/>
          <w:b w:val="1"/>
          <w:sz w:val="28"/>
        </w:rPr>
        <w:t xml:space="preserve"> выбывшего</w:t>
      </w:r>
    </w:p>
    <w:p w14:paraId="0B000000">
      <w:pPr>
        <w:pStyle w:val="Style_2"/>
        <w:widowControl w:val="1"/>
        <w:ind w:firstLine="0" w:left="1701" w:right="1700"/>
        <w:jc w:val="both"/>
        <w:rPr>
          <w:rFonts w:ascii="Times New Roman" w:hAnsi="Times New Roman"/>
          <w:b w:val="1"/>
          <w:sz w:val="28"/>
        </w:rPr>
      </w:pPr>
    </w:p>
    <w:p w14:paraId="0C000000">
      <w:pPr>
        <w:pStyle w:val="Style_1"/>
        <w:widowControl w:val="1"/>
        <w:spacing w:line="276" w:lineRule="auto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 связи с досрочным прекращением полномочий члена участковой избирательной комисс</w:t>
      </w:r>
      <w:r>
        <w:rPr>
          <w:rFonts w:ascii="Times New Roman" w:hAnsi="Times New Roman"/>
          <w:sz w:val="28"/>
        </w:rPr>
        <w:t>ии избирательного участка № 2272</w:t>
      </w:r>
      <w:r>
        <w:rPr>
          <w:rFonts w:ascii="Times New Roman" w:hAnsi="Times New Roman"/>
          <w:sz w:val="28"/>
        </w:rPr>
        <w:t xml:space="preserve"> с правом решающего голоса </w:t>
      </w:r>
      <w:r>
        <w:rPr>
          <w:rFonts w:ascii="Times New Roman" w:hAnsi="Times New Roman"/>
          <w:sz w:val="28"/>
        </w:rPr>
        <w:t>Ермаковой Виолетты Алексеевны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(постановление № 139-2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от 12.08.2025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г.</w:t>
      </w:r>
      <w:r>
        <w:rPr>
          <w:rFonts w:ascii="Times New Roman" w:hAnsi="Times New Roman"/>
          <w:sz w:val="28"/>
        </w:rPr>
        <w:t>)</w:t>
      </w:r>
      <w:r>
        <w:rPr>
          <w:rFonts w:ascii="Times New Roman" w:hAnsi="Times New Roman"/>
          <w:sz w:val="28"/>
        </w:rPr>
        <w:t xml:space="preserve">, в соответствии со статьями 22, 27, 29 </w:t>
      </w:r>
      <w:r>
        <w:rPr>
          <w:rFonts w:ascii="Times New Roman" w:hAnsi="Times New Roman"/>
          <w:sz w:val="28"/>
        </w:rPr>
        <w:t>Федерального закона от 12.06.2002 г.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№ 67-ФЗ «Об основных гарантиях избирательных прав и права на участие в референдуме граждан </w:t>
      </w:r>
      <w:r>
        <w:rPr>
          <w:rFonts w:ascii="Times New Roman" w:hAnsi="Times New Roman"/>
          <w:sz w:val="28"/>
        </w:rPr>
        <w:t>Российской Федерации», Порядком формирования резерва составов участковых комиссий и назначения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нового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члена</w:t>
      </w:r>
      <w:r>
        <w:rPr>
          <w:rFonts w:ascii="Times New Roman" w:hAnsi="Times New Roman"/>
          <w:sz w:val="28"/>
        </w:rPr>
        <w:t xml:space="preserve">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 </w:t>
      </w:r>
      <w:r>
        <w:rPr>
          <w:rFonts w:ascii="Times New Roman" w:hAnsi="Times New Roman"/>
          <w:sz w:val="28"/>
        </w:rPr>
        <w:t xml:space="preserve">Территориальная избирательная комиссия </w:t>
      </w:r>
      <w:r>
        <w:rPr>
          <w:rFonts w:ascii="Times New Roman" w:hAnsi="Times New Roman"/>
          <w:sz w:val="28"/>
        </w:rPr>
        <w:t>города Таганрога (западная) Ростовской области</w:t>
      </w:r>
    </w:p>
    <w:p w14:paraId="0D000000">
      <w:pPr>
        <w:pStyle w:val="Style_1"/>
        <w:widowControl w:val="0"/>
        <w:spacing w:line="276" w:lineRule="auto"/>
        <w:ind/>
        <w:rPr>
          <w:rFonts w:ascii="Times New Roman" w:hAnsi="Times New Roman"/>
          <w:sz w:val="28"/>
        </w:rPr>
      </w:pPr>
    </w:p>
    <w:p w14:paraId="0E000000">
      <w:pPr>
        <w:pStyle w:val="Style_3"/>
        <w:widowControl w:val="0"/>
        <w:tabs>
          <w:tab w:leader="none" w:pos="0" w:val="left"/>
        </w:tabs>
        <w:spacing w:line="276" w:lineRule="auto"/>
        <w:ind w:firstLine="851" w:left="0" w:right="-1"/>
        <w:jc w:val="center"/>
      </w:pPr>
      <w:r>
        <w:t>ПОСТАНОВЛЯЕТ:</w:t>
      </w:r>
    </w:p>
    <w:p w14:paraId="0F000000">
      <w:pPr>
        <w:widowControl w:val="0"/>
        <w:spacing w:after="0" w:line="276" w:lineRule="auto"/>
        <w:ind w:firstLine="709" w:left="0"/>
        <w:jc w:val="both"/>
        <w:rPr>
          <w:rFonts w:ascii="Times New Roman" w:hAnsi="Times New Roman"/>
          <w:sz w:val="28"/>
        </w:rPr>
      </w:pPr>
    </w:p>
    <w:p w14:paraId="10000000">
      <w:pPr>
        <w:widowControl w:val="0"/>
        <w:spacing w:after="0" w:line="276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Назначить членом участковой избирательной комиссии избирательного уча</w:t>
      </w:r>
      <w:r>
        <w:rPr>
          <w:rFonts w:ascii="Times New Roman" w:hAnsi="Times New Roman"/>
          <w:sz w:val="28"/>
        </w:rPr>
        <w:t>стка, участка референдума № 2272</w:t>
      </w:r>
      <w:r>
        <w:rPr>
          <w:rFonts w:ascii="Times New Roman" w:hAnsi="Times New Roman"/>
          <w:sz w:val="28"/>
        </w:rPr>
        <w:t xml:space="preserve"> города Таганрога с правом решающего голоса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Федорову Оксану Олеговну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</w:rPr>
        <w:t>выдвинутую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в состав</w:t>
      </w:r>
      <w:r>
        <w:rPr>
          <w:rFonts w:ascii="Times New Roman" w:hAnsi="Times New Roman"/>
          <w:sz w:val="28"/>
        </w:rPr>
        <w:t xml:space="preserve"> собранием избирателей по месту работы</w:t>
      </w:r>
      <w:r>
        <w:rPr>
          <w:rFonts w:ascii="Times New Roman" w:hAnsi="Times New Roman"/>
          <w:sz w:val="28"/>
        </w:rPr>
        <w:t>, с 26.0</w:t>
      </w:r>
      <w:r>
        <w:rPr>
          <w:rFonts w:ascii="Times New Roman" w:hAnsi="Times New Roman"/>
          <w:sz w:val="28"/>
        </w:rPr>
        <w:t>8.2025 г.</w:t>
      </w:r>
    </w:p>
    <w:p w14:paraId="11000000">
      <w:pPr>
        <w:widowControl w:val="0"/>
        <w:spacing w:after="0" w:line="276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Направить настоящее постановление в участковую избирательную комиссию избирательного уча</w:t>
      </w:r>
      <w:r>
        <w:rPr>
          <w:rFonts w:ascii="Times New Roman" w:hAnsi="Times New Roman"/>
          <w:sz w:val="28"/>
        </w:rPr>
        <w:t>ст</w:t>
      </w:r>
      <w:r>
        <w:rPr>
          <w:rFonts w:ascii="Times New Roman" w:hAnsi="Times New Roman"/>
          <w:sz w:val="28"/>
        </w:rPr>
        <w:t xml:space="preserve">ка, участка референдума № </w:t>
      </w:r>
      <w:r>
        <w:rPr>
          <w:rFonts w:ascii="Times New Roman" w:hAnsi="Times New Roman"/>
          <w:sz w:val="28"/>
        </w:rPr>
        <w:t>2272</w:t>
      </w:r>
      <w:bookmarkStart w:id="1" w:name="_GoBack"/>
      <w:bookmarkEnd w:id="1"/>
      <w:r>
        <w:rPr>
          <w:rFonts w:ascii="Times New Roman" w:hAnsi="Times New Roman"/>
          <w:sz w:val="28"/>
        </w:rPr>
        <w:t>.</w:t>
      </w:r>
    </w:p>
    <w:p w14:paraId="12000000">
      <w:pPr>
        <w:widowControl w:val="0"/>
        <w:spacing w:after="0" w:line="276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Разместить настоящее постановление на сайте Территориальной избирательной комиссии города Таганрога</w:t>
      </w:r>
      <w:r>
        <w:rPr>
          <w:rFonts w:ascii="Times New Roman" w:hAnsi="Times New Roman"/>
          <w:sz w:val="28"/>
        </w:rPr>
        <w:t xml:space="preserve"> (</w:t>
      </w:r>
      <w:r>
        <w:rPr>
          <w:rFonts w:ascii="Times New Roman" w:hAnsi="Times New Roman"/>
          <w:sz w:val="28"/>
        </w:rPr>
        <w:t>западная</w:t>
      </w:r>
      <w:r>
        <w:rPr>
          <w:rFonts w:ascii="Times New Roman" w:hAnsi="Times New Roman"/>
          <w:sz w:val="28"/>
        </w:rPr>
        <w:t>) Ростовской области</w:t>
      </w:r>
      <w:r>
        <w:rPr>
          <w:rFonts w:ascii="Times New Roman" w:hAnsi="Times New Roman"/>
          <w:sz w:val="28"/>
        </w:rPr>
        <w:t xml:space="preserve"> в информационно-телекоммуникационной сети «Интернет».</w:t>
      </w:r>
    </w:p>
    <w:p w14:paraId="13000000">
      <w:pPr>
        <w:widowControl w:val="0"/>
        <w:spacing w:after="0" w:line="276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4. </w:t>
      </w:r>
      <w:r>
        <w:rPr>
          <w:rFonts w:ascii="Times New Roman" w:hAnsi="Times New Roman"/>
          <w:sz w:val="28"/>
        </w:rPr>
        <w:t> Контроль за исполнением настоящего постановления возложить на секретаря Территориальной избирательной комиссии города Таганрога (</w:t>
      </w:r>
      <w:r>
        <w:rPr>
          <w:rFonts w:ascii="Times New Roman" w:hAnsi="Times New Roman"/>
          <w:sz w:val="28"/>
        </w:rPr>
        <w:t>западная</w:t>
      </w:r>
      <w:r>
        <w:rPr>
          <w:rFonts w:ascii="Times New Roman" w:hAnsi="Times New Roman"/>
          <w:sz w:val="28"/>
        </w:rPr>
        <w:t>) Ростовской области Мельникову Н.В.</w:t>
      </w:r>
    </w:p>
    <w:p w14:paraId="14000000">
      <w:pPr>
        <w:widowControl w:val="0"/>
        <w:spacing w:line="276" w:lineRule="auto"/>
        <w:ind w:firstLine="709" w:left="0"/>
        <w:jc w:val="both"/>
        <w:rPr>
          <w:rFonts w:ascii="Times New Roman" w:hAnsi="Times New Roman"/>
          <w:sz w:val="28"/>
        </w:rPr>
      </w:pPr>
    </w:p>
    <w:p w14:paraId="15000000">
      <w:pPr>
        <w:widowControl w:val="0"/>
        <w:ind/>
        <w:jc w:val="both"/>
        <w:rPr>
          <w:rFonts w:ascii="Times New Roman" w:hAnsi="Times New Roman"/>
          <w:sz w:val="28"/>
        </w:rPr>
      </w:pPr>
    </w:p>
    <w:p w14:paraId="16000000">
      <w:pPr>
        <w:pStyle w:val="Style_1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Председатель комиссии 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>А.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М. Ищенко</w:t>
      </w:r>
    </w:p>
    <w:p w14:paraId="17000000">
      <w:pPr>
        <w:pStyle w:val="Style_1"/>
        <w:rPr>
          <w:rFonts w:ascii="Times New Roman" w:hAnsi="Times New Roman"/>
          <w:sz w:val="28"/>
        </w:rPr>
      </w:pPr>
    </w:p>
    <w:p w14:paraId="18000000">
      <w:pPr>
        <w:pStyle w:val="Style_1"/>
        <w:rPr>
          <w:rFonts w:ascii="Times New Roman" w:hAnsi="Times New Roman"/>
          <w:sz w:val="28"/>
        </w:rPr>
      </w:pPr>
    </w:p>
    <w:p w14:paraId="19000000">
      <w:pPr>
        <w:pStyle w:val="Style_1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>Н.В.Мельникова</w:t>
      </w:r>
    </w:p>
    <w:p w14:paraId="1A000000"/>
    <w:p w14:paraId="1B000000"/>
    <w:p w14:paraId="1C000000"/>
    <w:sectPr>
      <w:pgSz w:h="16838" w:orient="portrait" w:w="11906"/>
      <w:pgMar w:bottom="1134" w:footer="708" w:gutter="0" w:header="708" w:left="1701" w:right="850" w:top="1134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widowControl w:val="0"/>
        <w:spacing w:after="200" w:before="0" w:line="276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4" w:type="paragraph">
    <w:name w:val="Normal"/>
    <w:link w:val="Style_4_ch"/>
    <w:uiPriority w:val="0"/>
    <w:qFormat/>
  </w:style>
  <w:style w:default="1" w:styleId="Style_4_ch" w:type="character">
    <w:name w:val="Normal"/>
    <w:link w:val="Style_4"/>
  </w:style>
  <w:style w:styleId="Style_5" w:type="paragraph">
    <w:name w:val="toc 2"/>
    <w:next w:val="Style_4"/>
    <w:link w:val="Style_5_ch"/>
    <w:uiPriority w:val="39"/>
    <w:pPr>
      <w:widowControl w:val="0"/>
      <w:ind w:firstLine="0" w:left="200"/>
      <w:jc w:val="left"/>
    </w:pPr>
    <w:rPr>
      <w:rFonts w:ascii="XO Thames" w:hAnsi="XO Thames"/>
      <w:sz w:val="28"/>
    </w:rPr>
  </w:style>
  <w:style w:styleId="Style_5_ch" w:type="character">
    <w:name w:val="toc 2"/>
    <w:link w:val="Style_5"/>
    <w:rPr>
      <w:rFonts w:ascii="XO Thames" w:hAnsi="XO Thames"/>
      <w:sz w:val="28"/>
    </w:rPr>
  </w:style>
  <w:style w:styleId="Style_6" w:type="paragraph">
    <w:name w:val="toc 4"/>
    <w:next w:val="Style_4"/>
    <w:link w:val="Style_6_ch"/>
    <w:uiPriority w:val="39"/>
    <w:pPr>
      <w:widowControl w:val="0"/>
      <w:ind w:firstLine="0" w:left="600"/>
      <w:jc w:val="left"/>
    </w:pPr>
    <w:rPr>
      <w:rFonts w:ascii="XO Thames" w:hAnsi="XO Thames"/>
      <w:sz w:val="28"/>
    </w:rPr>
  </w:style>
  <w:style w:styleId="Style_6_ch" w:type="character">
    <w:name w:val="toc 4"/>
    <w:link w:val="Style_6"/>
    <w:rPr>
      <w:rFonts w:ascii="XO Thames" w:hAnsi="XO Thames"/>
      <w:sz w:val="28"/>
    </w:rPr>
  </w:style>
  <w:style w:styleId="Style_7" w:type="paragraph">
    <w:name w:val="Balloon Text"/>
    <w:basedOn w:val="Style_4"/>
    <w:link w:val="Style_7_ch"/>
    <w:pPr>
      <w:widowControl w:val="0"/>
      <w:spacing w:after="0" w:line="240" w:lineRule="auto"/>
      <w:ind/>
    </w:pPr>
    <w:rPr>
      <w:rFonts w:ascii="Tahoma" w:hAnsi="Tahoma"/>
      <w:sz w:val="16"/>
    </w:rPr>
  </w:style>
  <w:style w:styleId="Style_7_ch" w:type="character">
    <w:name w:val="Balloon Text"/>
    <w:basedOn w:val="Style_4_ch"/>
    <w:link w:val="Style_7"/>
    <w:rPr>
      <w:rFonts w:ascii="Tahoma" w:hAnsi="Tahoma"/>
      <w:sz w:val="16"/>
    </w:rPr>
  </w:style>
  <w:style w:styleId="Style_8" w:type="paragraph">
    <w:name w:val="toc 6"/>
    <w:next w:val="Style_4"/>
    <w:link w:val="Style_8_ch"/>
    <w:uiPriority w:val="39"/>
    <w:pPr>
      <w:widowControl w:val="0"/>
      <w:ind w:firstLine="0" w:left="1000"/>
      <w:jc w:val="left"/>
    </w:pPr>
    <w:rPr>
      <w:rFonts w:ascii="XO Thames" w:hAnsi="XO Thames"/>
      <w:sz w:val="28"/>
    </w:rPr>
  </w:style>
  <w:style w:styleId="Style_8_ch" w:type="character">
    <w:name w:val="toc 6"/>
    <w:link w:val="Style_8"/>
    <w:rPr>
      <w:rFonts w:ascii="XO Thames" w:hAnsi="XO Thames"/>
      <w:sz w:val="28"/>
    </w:rPr>
  </w:style>
  <w:style w:styleId="Style_9" w:type="paragraph">
    <w:name w:val="toc 7"/>
    <w:next w:val="Style_4"/>
    <w:link w:val="Style_9_ch"/>
    <w:uiPriority w:val="39"/>
    <w:pPr>
      <w:widowControl w:val="0"/>
      <w:ind w:firstLine="0" w:left="1200"/>
      <w:jc w:val="left"/>
    </w:pPr>
    <w:rPr>
      <w:rFonts w:ascii="XO Thames" w:hAnsi="XO Thames"/>
      <w:sz w:val="28"/>
    </w:rPr>
  </w:style>
  <w:style w:styleId="Style_9_ch" w:type="character">
    <w:name w:val="toc 7"/>
    <w:link w:val="Style_9"/>
    <w:rPr>
      <w:rFonts w:ascii="XO Thames" w:hAnsi="XO Thames"/>
      <w:sz w:val="28"/>
    </w:rPr>
  </w:style>
  <w:style w:styleId="Style_10" w:type="paragraph">
    <w:name w:val="Endnote"/>
    <w:link w:val="Style_10_ch"/>
    <w:pPr>
      <w:widowControl w:val="0"/>
      <w:ind w:firstLine="851" w:left="0"/>
      <w:jc w:val="both"/>
    </w:pPr>
    <w:rPr>
      <w:rFonts w:ascii="XO Thames" w:hAnsi="XO Thames"/>
      <w:sz w:val="22"/>
    </w:rPr>
  </w:style>
  <w:style w:styleId="Style_10_ch" w:type="character">
    <w:name w:val="Endnote"/>
    <w:link w:val="Style_10"/>
    <w:rPr>
      <w:rFonts w:ascii="XO Thames" w:hAnsi="XO Thames"/>
      <w:sz w:val="22"/>
    </w:rPr>
  </w:style>
  <w:style w:styleId="Style_11" w:type="paragraph">
    <w:name w:val="heading 3"/>
    <w:next w:val="Style_4"/>
    <w:link w:val="Style_11_ch"/>
    <w:uiPriority w:val="9"/>
    <w:qFormat/>
    <w:pPr>
      <w:widowControl w:val="0"/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11_ch" w:type="character">
    <w:name w:val="heading 3"/>
    <w:link w:val="Style_11"/>
    <w:rPr>
      <w:rFonts w:ascii="XO Thames" w:hAnsi="XO Thames"/>
      <w:b w:val="1"/>
      <w:sz w:val="26"/>
    </w:rPr>
  </w:style>
  <w:style w:styleId="Style_1" w:type="paragraph">
    <w:name w:val="No Spacing"/>
    <w:link w:val="Style_1_ch"/>
    <w:pPr>
      <w:widowControl w:val="0"/>
      <w:spacing w:after="0" w:line="240" w:lineRule="auto"/>
      <w:ind w:firstLine="567" w:left="0"/>
      <w:jc w:val="both"/>
    </w:pPr>
    <w:rPr>
      <w:rFonts w:ascii="Calibri" w:hAnsi="Calibri"/>
    </w:rPr>
  </w:style>
  <w:style w:styleId="Style_1_ch" w:type="character">
    <w:name w:val="No Spacing"/>
    <w:link w:val="Style_1"/>
    <w:rPr>
      <w:rFonts w:ascii="Calibri" w:hAnsi="Calibri"/>
    </w:rPr>
  </w:style>
  <w:style w:styleId="Style_12" w:type="paragraph">
    <w:name w:val="FR2"/>
    <w:link w:val="Style_12_ch"/>
    <w:pPr>
      <w:widowControl w:val="0"/>
      <w:spacing w:after="0" w:before="440" w:line="336" w:lineRule="auto"/>
      <w:ind w:firstLine="880" w:left="0"/>
      <w:jc w:val="both"/>
    </w:pPr>
    <w:rPr>
      <w:rFonts w:ascii="Arial" w:hAnsi="Arial"/>
    </w:rPr>
  </w:style>
  <w:style w:styleId="Style_12_ch" w:type="character">
    <w:name w:val="FR2"/>
    <w:link w:val="Style_12"/>
    <w:rPr>
      <w:rFonts w:ascii="Arial" w:hAnsi="Arial"/>
    </w:rPr>
  </w:style>
  <w:style w:styleId="Style_13" w:type="paragraph">
    <w:name w:val="toc 3"/>
    <w:next w:val="Style_4"/>
    <w:link w:val="Style_13_ch"/>
    <w:uiPriority w:val="39"/>
    <w:pPr>
      <w:widowControl w:val="0"/>
      <w:ind w:firstLine="0" w:left="400"/>
      <w:jc w:val="left"/>
    </w:pPr>
    <w:rPr>
      <w:rFonts w:ascii="XO Thames" w:hAnsi="XO Thames"/>
      <w:sz w:val="28"/>
    </w:rPr>
  </w:style>
  <w:style w:styleId="Style_13_ch" w:type="character">
    <w:name w:val="toc 3"/>
    <w:link w:val="Style_13"/>
    <w:rPr>
      <w:rFonts w:ascii="XO Thames" w:hAnsi="XO Thames"/>
      <w:sz w:val="28"/>
    </w:rPr>
  </w:style>
  <w:style w:styleId="Style_14" w:type="paragraph">
    <w:name w:val="Default Paragraph Font"/>
    <w:link w:val="Style_14_ch"/>
  </w:style>
  <w:style w:styleId="Style_14_ch" w:type="character">
    <w:name w:val="Default Paragraph Font"/>
    <w:link w:val="Style_14"/>
  </w:style>
  <w:style w:styleId="Style_2" w:type="paragraph">
    <w:name w:val="ConsNormal"/>
    <w:link w:val="Style_2_ch"/>
    <w:pPr>
      <w:widowControl w:val="0"/>
      <w:spacing w:after="0" w:line="240" w:lineRule="auto"/>
      <w:ind w:firstLine="720" w:left="0" w:right="19772"/>
    </w:pPr>
    <w:rPr>
      <w:rFonts w:ascii="Arial" w:hAnsi="Arial"/>
    </w:rPr>
  </w:style>
  <w:style w:styleId="Style_2_ch" w:type="character">
    <w:name w:val="ConsNormal"/>
    <w:link w:val="Style_2"/>
    <w:rPr>
      <w:rFonts w:ascii="Arial" w:hAnsi="Arial"/>
    </w:rPr>
  </w:style>
  <w:style w:styleId="Style_15" w:type="paragraph">
    <w:name w:val="heading 5"/>
    <w:next w:val="Style_4"/>
    <w:link w:val="Style_15_ch"/>
    <w:uiPriority w:val="9"/>
    <w:qFormat/>
    <w:pPr>
      <w:widowControl w:val="0"/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15_ch" w:type="character">
    <w:name w:val="heading 5"/>
    <w:link w:val="Style_15"/>
    <w:rPr>
      <w:rFonts w:ascii="XO Thames" w:hAnsi="XO Thames"/>
      <w:b w:val="1"/>
      <w:sz w:val="22"/>
    </w:rPr>
  </w:style>
  <w:style w:styleId="Style_16" w:type="paragraph">
    <w:name w:val="heading 1"/>
    <w:next w:val="Style_4"/>
    <w:link w:val="Style_16_ch"/>
    <w:uiPriority w:val="9"/>
    <w:qFormat/>
    <w:pPr>
      <w:widowControl w:val="0"/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6_ch" w:type="character">
    <w:name w:val="heading 1"/>
    <w:link w:val="Style_16"/>
    <w:rPr>
      <w:rFonts w:ascii="XO Thames" w:hAnsi="XO Thames"/>
      <w:b w:val="1"/>
      <w:sz w:val="32"/>
    </w:rPr>
  </w:style>
  <w:style w:styleId="Style_17" w:type="paragraph">
    <w:name w:val="Hyperlink"/>
    <w:link w:val="Style_17_ch"/>
    <w:rPr>
      <w:color w:val="0000FF"/>
      <w:u w:val="single"/>
    </w:rPr>
  </w:style>
  <w:style w:styleId="Style_17_ch" w:type="character">
    <w:name w:val="Hyperlink"/>
    <w:link w:val="Style_17"/>
    <w:rPr>
      <w:color w:val="0000FF"/>
      <w:u w:val="single"/>
    </w:rPr>
  </w:style>
  <w:style w:styleId="Style_18" w:type="paragraph">
    <w:name w:val="Footnote"/>
    <w:link w:val="Style_18_ch"/>
    <w:pPr>
      <w:widowControl w:val="0"/>
      <w:ind w:firstLine="851" w:left="0"/>
      <w:jc w:val="both"/>
    </w:pPr>
    <w:rPr>
      <w:rFonts w:ascii="XO Thames" w:hAnsi="XO Thames"/>
      <w:sz w:val="22"/>
    </w:rPr>
  </w:style>
  <w:style w:styleId="Style_18_ch" w:type="character">
    <w:name w:val="Footnote"/>
    <w:link w:val="Style_18"/>
    <w:rPr>
      <w:rFonts w:ascii="XO Thames" w:hAnsi="XO Thames"/>
      <w:sz w:val="22"/>
    </w:rPr>
  </w:style>
  <w:style w:styleId="Style_19" w:type="paragraph">
    <w:name w:val="toc 1"/>
    <w:next w:val="Style_4"/>
    <w:link w:val="Style_19_ch"/>
    <w:uiPriority w:val="39"/>
    <w:pPr>
      <w:widowControl w:val="0"/>
      <w:ind w:firstLine="0" w:left="0"/>
      <w:jc w:val="left"/>
    </w:pPr>
    <w:rPr>
      <w:rFonts w:ascii="XO Thames" w:hAnsi="XO Thames"/>
      <w:b w:val="1"/>
      <w:sz w:val="28"/>
    </w:rPr>
  </w:style>
  <w:style w:styleId="Style_19_ch" w:type="character">
    <w:name w:val="toc 1"/>
    <w:link w:val="Style_19"/>
    <w:rPr>
      <w:rFonts w:ascii="XO Thames" w:hAnsi="XO Thames"/>
      <w:b w:val="1"/>
      <w:sz w:val="28"/>
    </w:rPr>
  </w:style>
  <w:style w:styleId="Style_20" w:type="paragraph">
    <w:name w:val="Header and Footer"/>
    <w:link w:val="Style_20_ch"/>
    <w:pPr>
      <w:widowControl w:val="0"/>
      <w:spacing w:line="240" w:lineRule="auto"/>
      <w:ind/>
      <w:jc w:val="both"/>
    </w:pPr>
    <w:rPr>
      <w:rFonts w:ascii="XO Thames" w:hAnsi="XO Thames"/>
      <w:sz w:val="20"/>
    </w:rPr>
  </w:style>
  <w:style w:styleId="Style_20_ch" w:type="character">
    <w:name w:val="Header and Footer"/>
    <w:link w:val="Style_20"/>
    <w:rPr>
      <w:rFonts w:ascii="XO Thames" w:hAnsi="XO Thames"/>
      <w:sz w:val="20"/>
    </w:rPr>
  </w:style>
  <w:style w:styleId="Style_21" w:type="paragraph">
    <w:name w:val="toc 9"/>
    <w:next w:val="Style_4"/>
    <w:link w:val="Style_21_ch"/>
    <w:uiPriority w:val="39"/>
    <w:pPr>
      <w:widowControl w:val="0"/>
      <w:ind w:firstLine="0" w:left="1600"/>
      <w:jc w:val="left"/>
    </w:pPr>
    <w:rPr>
      <w:rFonts w:ascii="XO Thames" w:hAnsi="XO Thames"/>
      <w:sz w:val="28"/>
    </w:rPr>
  </w:style>
  <w:style w:styleId="Style_21_ch" w:type="character">
    <w:name w:val="toc 9"/>
    <w:link w:val="Style_21"/>
    <w:rPr>
      <w:rFonts w:ascii="XO Thames" w:hAnsi="XO Thames"/>
      <w:sz w:val="28"/>
    </w:rPr>
  </w:style>
  <w:style w:styleId="Style_22" w:type="paragraph">
    <w:name w:val="toc 8"/>
    <w:next w:val="Style_4"/>
    <w:link w:val="Style_22_ch"/>
    <w:uiPriority w:val="39"/>
    <w:pPr>
      <w:widowControl w:val="0"/>
      <w:ind w:firstLine="0" w:left="1400"/>
      <w:jc w:val="left"/>
    </w:pPr>
    <w:rPr>
      <w:rFonts w:ascii="XO Thames" w:hAnsi="XO Thames"/>
      <w:sz w:val="28"/>
    </w:rPr>
  </w:style>
  <w:style w:styleId="Style_22_ch" w:type="character">
    <w:name w:val="toc 8"/>
    <w:link w:val="Style_22"/>
    <w:rPr>
      <w:rFonts w:ascii="XO Thames" w:hAnsi="XO Thames"/>
      <w:sz w:val="28"/>
    </w:rPr>
  </w:style>
  <w:style w:styleId="Style_23" w:type="paragraph">
    <w:name w:val="toc 5"/>
    <w:next w:val="Style_4"/>
    <w:link w:val="Style_23_ch"/>
    <w:uiPriority w:val="39"/>
    <w:pPr>
      <w:widowControl w:val="0"/>
      <w:ind w:firstLine="0" w:left="800"/>
      <w:jc w:val="left"/>
    </w:pPr>
    <w:rPr>
      <w:rFonts w:ascii="XO Thames" w:hAnsi="XO Thames"/>
      <w:sz w:val="28"/>
    </w:rPr>
  </w:style>
  <w:style w:styleId="Style_23_ch" w:type="character">
    <w:name w:val="toc 5"/>
    <w:link w:val="Style_23"/>
    <w:rPr>
      <w:rFonts w:ascii="XO Thames" w:hAnsi="XO Thames"/>
      <w:sz w:val="28"/>
    </w:rPr>
  </w:style>
  <w:style w:styleId="Style_24" w:type="paragraph">
    <w:name w:val="Subtitle"/>
    <w:next w:val="Style_4"/>
    <w:link w:val="Style_24_ch"/>
    <w:uiPriority w:val="11"/>
    <w:qFormat/>
    <w:pPr>
      <w:widowControl w:val="0"/>
      <w:ind/>
      <w:jc w:val="both"/>
    </w:pPr>
    <w:rPr>
      <w:rFonts w:ascii="XO Thames" w:hAnsi="XO Thames"/>
      <w:i w:val="1"/>
      <w:sz w:val="24"/>
    </w:rPr>
  </w:style>
  <w:style w:styleId="Style_24_ch" w:type="character">
    <w:name w:val="Subtitle"/>
    <w:link w:val="Style_24"/>
    <w:rPr>
      <w:rFonts w:ascii="XO Thames" w:hAnsi="XO Thames"/>
      <w:i w:val="1"/>
      <w:sz w:val="24"/>
    </w:rPr>
  </w:style>
  <w:style w:styleId="Style_3" w:type="paragraph">
    <w:name w:val="Block Text"/>
    <w:basedOn w:val="Style_4"/>
    <w:link w:val="Style_3_ch"/>
    <w:pPr>
      <w:widowControl w:val="0"/>
      <w:tabs>
        <w:tab w:leader="none" w:pos="7938" w:val="left"/>
      </w:tabs>
      <w:spacing w:after="0" w:line="240" w:lineRule="auto"/>
      <w:ind w:firstLine="0" w:left="2410" w:right="2268"/>
      <w:jc w:val="both"/>
    </w:pPr>
    <w:rPr>
      <w:rFonts w:ascii="Times New Roman" w:hAnsi="Times New Roman"/>
      <w:b w:val="1"/>
      <w:sz w:val="28"/>
    </w:rPr>
  </w:style>
  <w:style w:styleId="Style_3_ch" w:type="character">
    <w:name w:val="Block Text"/>
    <w:basedOn w:val="Style_4_ch"/>
    <w:link w:val="Style_3"/>
    <w:rPr>
      <w:rFonts w:ascii="Times New Roman" w:hAnsi="Times New Roman"/>
      <w:b w:val="1"/>
      <w:sz w:val="28"/>
    </w:rPr>
  </w:style>
  <w:style w:styleId="Style_25" w:type="paragraph">
    <w:name w:val="Title"/>
    <w:next w:val="Style_4"/>
    <w:link w:val="Style_25_ch"/>
    <w:uiPriority w:val="10"/>
    <w:qFormat/>
    <w:pPr>
      <w:widowControl w:val="0"/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25_ch" w:type="character">
    <w:name w:val="Title"/>
    <w:link w:val="Style_25"/>
    <w:rPr>
      <w:rFonts w:ascii="XO Thames" w:hAnsi="XO Thames"/>
      <w:b w:val="1"/>
      <w:caps w:val="1"/>
      <w:sz w:val="40"/>
    </w:rPr>
  </w:style>
  <w:style w:styleId="Style_26" w:type="paragraph">
    <w:name w:val="heading 4"/>
    <w:next w:val="Style_4"/>
    <w:link w:val="Style_26_ch"/>
    <w:uiPriority w:val="9"/>
    <w:qFormat/>
    <w:pPr>
      <w:widowControl w:val="0"/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6_ch" w:type="character">
    <w:name w:val="heading 4"/>
    <w:link w:val="Style_26"/>
    <w:rPr>
      <w:rFonts w:ascii="XO Thames" w:hAnsi="XO Thames"/>
      <w:b w:val="1"/>
      <w:sz w:val="24"/>
    </w:rPr>
  </w:style>
  <w:style w:styleId="Style_27" w:type="paragraph">
    <w:name w:val="heading 2"/>
    <w:next w:val="Style_4"/>
    <w:link w:val="Style_27_ch"/>
    <w:uiPriority w:val="9"/>
    <w:qFormat/>
    <w:pPr>
      <w:widowControl w:val="0"/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27_ch" w:type="character">
    <w:name w:val="heading 2"/>
    <w:link w:val="Style_27"/>
    <w:rPr>
      <w:rFonts w:ascii="XO Thames" w:hAnsi="XO Thames"/>
      <w:b w:val="1"/>
      <w:sz w:val="28"/>
    </w:rPr>
  </w:style>
  <w:style w:default="1" w:styleId="Style_28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webSettings.xml" Type="http://schemas.openxmlformats.org/officeDocument/2006/relationships/webSettings"/>
  <Relationship Id="rId1" Target="media/1.png" Type="http://schemas.openxmlformats.org/officeDocument/2006/relationships/image"/>
  <Relationship Id="rId2" Target="fontTable.xml" Type="http://schemas.openxmlformats.org/officeDocument/2006/relationships/fontTable"/>
  <Relationship Id="rId3" Target="settings.xml" Type="http://schemas.openxmlformats.org/officeDocument/2006/relationships/settings"/>
  <Relationship Id="rId4" Target="styles.xml" Type="http://schemas.openxmlformats.org/officeDocument/2006/relationships/styles"/>
  <Relationship Id="rId7" Target="theme/theme1.xml" Type="http://schemas.openxmlformats.org/officeDocument/2006/relationships/theme"/>
  <Relationship Id="rId5" Target="stylesWithEffects.xml" Type="http://schemas.microsoft.com/office/2007/relationships/stylesWithEffect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MyOffice-CoreFramework-Windows/35-1293.911.9687.924.1@3065433889e9422a60f2a089cccee7a93518be58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2024-01-23T08:52:10Z</dcterms:created>
  <dcterms:modified xsi:type="dcterms:W3CDTF">2025-08-26T11:18:20Z</dcterms:modified>
</cp:coreProperties>
</file>