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 июля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138-8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2231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2231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Россомаха Наталии Александровны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137-8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28.07.2025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2231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Горошко Надежду Федоровну,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30.07.2025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2231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Balloon Text"/>
    <w:basedOn w:val="Style_4"/>
    <w:link w:val="Style_14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4_ch" w:type="character">
    <w:name w:val="Balloon Text"/>
    <w:basedOn w:val="Style_4_ch"/>
    <w:link w:val="Style_14"/>
    <w:rPr>
      <w:rFonts w:ascii="Tahoma" w:hAnsi="Tahoma"/>
      <w:sz w:val="16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FR2"/>
    <w:link w:val="Style_2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2_ch" w:type="character">
    <w:name w:val="FR2"/>
    <w:link w:val="Style_22"/>
    <w:rPr>
      <w:rFonts w:ascii="Arial" w:hAnsi="Arial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Default Paragraph Font"/>
    <w:link w:val="Style_27_ch"/>
  </w:style>
  <w:style w:styleId="Style_27_ch" w:type="character">
    <w:name w:val="Default Paragraph Font"/>
    <w:link w:val="Style_27"/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2025-07-30T09:15:52Z</dcterms:modified>
</cp:coreProperties>
</file>