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D" w:rsidRDefault="00E8663A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DED" w:rsidRDefault="00E8663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C0DED" w:rsidRDefault="00E8663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C0DED" w:rsidRDefault="00AC0DED">
      <w:pPr>
        <w:pStyle w:val="a7"/>
        <w:jc w:val="center"/>
        <w:rPr>
          <w:rFonts w:ascii="Times New Roman" w:hAnsi="Times New Roman"/>
          <w:b/>
          <w:sz w:val="28"/>
        </w:rPr>
      </w:pPr>
    </w:p>
    <w:p w:rsidR="00AC0DED" w:rsidRDefault="00E8663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C0DED" w:rsidRDefault="00AC0DED">
      <w:pPr>
        <w:pStyle w:val="a7"/>
        <w:jc w:val="center"/>
        <w:rPr>
          <w:rFonts w:ascii="Times New Roman" w:hAnsi="Times New Roman"/>
          <w:b/>
          <w:sz w:val="28"/>
        </w:rPr>
      </w:pPr>
    </w:p>
    <w:p w:rsidR="00AC0DED" w:rsidRDefault="00E8663A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50-2 </w:t>
      </w:r>
    </w:p>
    <w:p w:rsidR="00AC0DED" w:rsidRDefault="00AC0DED">
      <w:pPr>
        <w:pStyle w:val="a7"/>
        <w:jc w:val="center"/>
        <w:rPr>
          <w:rFonts w:ascii="Times New Roman" w:hAnsi="Times New Roman"/>
          <w:sz w:val="24"/>
        </w:rPr>
      </w:pPr>
    </w:p>
    <w:p w:rsidR="00AC0DED" w:rsidRDefault="00E8663A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C0DED" w:rsidRDefault="00AC0DED">
      <w:pPr>
        <w:pStyle w:val="a7"/>
        <w:jc w:val="center"/>
        <w:rPr>
          <w:rFonts w:ascii="Times New Roman" w:hAnsi="Times New Roman"/>
          <w:sz w:val="24"/>
        </w:rPr>
      </w:pPr>
    </w:p>
    <w:p w:rsidR="00AC0DED" w:rsidRDefault="00E8663A">
      <w:pPr>
        <w:pStyle w:val="a7"/>
        <w:jc w:val="center"/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bookmarkEnd w:id="0"/>
    <w:p w:rsidR="00AC0DED" w:rsidRDefault="00AC0DED">
      <w:pPr>
        <w:pStyle w:val="a7"/>
        <w:rPr>
          <w:rFonts w:ascii="Times New Roman" w:hAnsi="Times New Roman"/>
          <w:b/>
          <w:sz w:val="28"/>
        </w:rPr>
      </w:pPr>
    </w:p>
    <w:p w:rsidR="00AC0DED" w:rsidRDefault="00E8663A">
      <w:pPr>
        <w:pStyle w:val="a7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Титаренко Марины Юрьевны о выходе из состава резерва участковых избирательных комиссий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01-13/1-267 от 29.06.2023 г.), предложен</w:t>
      </w:r>
      <w:r>
        <w:rPr>
          <w:rFonts w:ascii="Times New Roman" w:hAnsi="Times New Roman"/>
          <w:sz w:val="28"/>
        </w:rPr>
        <w:t xml:space="preserve">ного в состав участковой избирательной комиссии </w:t>
      </w:r>
      <w:r>
        <w:rPr>
          <w:rFonts w:ascii="Times New Roman" w:hAnsi="Times New Roman"/>
          <w:sz w:val="28"/>
        </w:rPr>
        <w:t xml:space="preserve">собранием избирателей по месту работы, руководствуясь </w:t>
      </w:r>
      <w:r>
        <w:rPr>
          <w:rFonts w:ascii="Times New Roman" w:hAnsi="Times New Roman"/>
          <w:sz w:val="28"/>
        </w:rPr>
        <w:t xml:space="preserve"> пунктом 10 статьи 23, пунктом 5.1 статьи 27 Федерального закона от 12.06.2002 г.             № 67-ФЗ «Об основных гарантиях избирательных прав и права на</w:t>
      </w:r>
      <w:r>
        <w:rPr>
          <w:rFonts w:ascii="Times New Roman" w:hAnsi="Times New Roman"/>
          <w:sz w:val="28"/>
        </w:rPr>
        <w:t xml:space="preserve"> участие в референдуме граждан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</w:t>
      </w:r>
      <w:r>
        <w:rPr>
          <w:rFonts w:ascii="Times New Roman" w:hAnsi="Times New Roman"/>
          <w:sz w:val="28"/>
        </w:rPr>
        <w:t xml:space="preserve">тельной комиссии Российской Федерации от 05.12.2012 № 152/1137-6, 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>постановлениями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sz w:val="28"/>
        </w:rPr>
        <w:t xml:space="preserve"> комиссии», 03.06.2021 № 149 -8 «О внесении изменения в</w:t>
      </w:r>
      <w:proofErr w:type="gramEnd"/>
      <w:r>
        <w:rPr>
          <w:rFonts w:ascii="Times New Roman" w:hAnsi="Times New Roman"/>
          <w:sz w:val="28"/>
        </w:rPr>
        <w:t xml:space="preserve"> постановление Избирательной комиссии Ростовской области от 24.05.2018г № 38-8»</w:t>
      </w:r>
      <w:r>
        <w:rPr>
          <w:rFonts w:ascii="Times New Roman" w:hAnsi="Times New Roman"/>
          <w:sz w:val="28"/>
        </w:rPr>
        <w:t xml:space="preserve">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C0DED" w:rsidRDefault="00AC0DED">
      <w:pPr>
        <w:pStyle w:val="a7"/>
        <w:ind w:firstLine="709"/>
        <w:rPr>
          <w:rFonts w:ascii="Times New Roman" w:hAnsi="Times New Roman"/>
          <w:sz w:val="28"/>
        </w:rPr>
      </w:pPr>
    </w:p>
    <w:p w:rsidR="00AC0DED" w:rsidRDefault="00E8663A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C0DED" w:rsidRDefault="00AC0DED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AC0DED" w:rsidRDefault="00E866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</w:t>
      </w:r>
      <w:r>
        <w:rPr>
          <w:rFonts w:ascii="Times New Roman" w:hAnsi="Times New Roman"/>
          <w:sz w:val="28"/>
        </w:rPr>
        <w:t>Исключить из рез</w:t>
      </w:r>
      <w:r>
        <w:rPr>
          <w:rFonts w:ascii="Times New Roman" w:hAnsi="Times New Roman"/>
          <w:sz w:val="28"/>
        </w:rPr>
        <w:t>ерва составов участковых комиссий №№ 2215-2272, 2294, 2622 избирательных участков, участков референдума образованных на территории города Таганрога, лиц, назначенных в состав участковых комиссий, согласно приложению.</w:t>
      </w:r>
    </w:p>
    <w:p w:rsidR="00AC0DED" w:rsidRDefault="00E866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</w:t>
      </w:r>
      <w:r>
        <w:rPr>
          <w:rFonts w:ascii="Times New Roman" w:hAnsi="Times New Roman"/>
          <w:sz w:val="28"/>
        </w:rPr>
        <w:t xml:space="preserve">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lastRenderedPageBreak/>
        <w:t>сети «Интернет» в специальном разделе, посвященном формированию участковых избирательных комиссий и</w:t>
      </w:r>
      <w:r>
        <w:rPr>
          <w:rFonts w:ascii="Times New Roman" w:hAnsi="Times New Roman"/>
          <w:sz w:val="28"/>
        </w:rPr>
        <w:t xml:space="preserve"> резерва составов участковых комиссий.</w:t>
      </w:r>
    </w:p>
    <w:p w:rsidR="00AC0DED" w:rsidRDefault="00E866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C0DED" w:rsidRDefault="00E8663A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</w:t>
      </w:r>
      <w:r>
        <w:rPr>
          <w:rFonts w:ascii="Times New Roman" w:hAnsi="Times New Roman"/>
          <w:sz w:val="28"/>
        </w:rPr>
        <w:t xml:space="preserve">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AC0DED" w:rsidRDefault="00AC0DE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AC0DED" w:rsidRDefault="00AC0DE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AC0DED" w:rsidRDefault="00AC0DE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AC0DED" w:rsidRDefault="00E8663A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C0DED" w:rsidRDefault="00AC0DED">
      <w:pPr>
        <w:spacing w:after="0"/>
        <w:rPr>
          <w:rFonts w:ascii="Times New Roman" w:hAnsi="Times New Roman"/>
          <w:sz w:val="28"/>
        </w:rPr>
      </w:pPr>
    </w:p>
    <w:p w:rsidR="00AC0DED" w:rsidRDefault="00AC0DED">
      <w:pPr>
        <w:spacing w:after="0"/>
        <w:rPr>
          <w:rFonts w:ascii="Times New Roman" w:hAnsi="Times New Roman"/>
          <w:sz w:val="28"/>
        </w:rPr>
      </w:pPr>
    </w:p>
    <w:p w:rsidR="00AC0DED" w:rsidRDefault="00E8663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AC0DE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C0DED"/>
    <w:rsid w:val="00AC0DED"/>
    <w:rsid w:val="00E8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2023-08-15T14:45:00Z</dcterms:created>
  <dcterms:modified xsi:type="dcterms:W3CDTF">2023-08-15T14:45:00Z</dcterms:modified>
</cp:coreProperties>
</file>