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C90" w:rsidRDefault="002438B1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2C90" w:rsidRDefault="002438B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32C90" w:rsidRDefault="002438B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E32C90" w:rsidRDefault="00E32C90">
      <w:pPr>
        <w:pStyle w:val="a3"/>
        <w:jc w:val="center"/>
        <w:rPr>
          <w:rFonts w:ascii="Times New Roman" w:hAnsi="Times New Roman"/>
          <w:b/>
          <w:sz w:val="28"/>
        </w:rPr>
      </w:pPr>
    </w:p>
    <w:p w:rsidR="00E32C90" w:rsidRDefault="002438B1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32C90" w:rsidRDefault="00E32C90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E32C90" w:rsidRDefault="002438B1">
      <w:pPr>
        <w:pStyle w:val="a3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122-10 </w:t>
      </w:r>
    </w:p>
    <w:p w:rsidR="00E32C90" w:rsidRDefault="002438B1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32C90" w:rsidRDefault="00E32C90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E32C90">
        <w:trPr>
          <w:trHeight w:val="1549"/>
        </w:trPr>
        <w:tc>
          <w:tcPr>
            <w:tcW w:w="8838" w:type="dxa"/>
            <w:shd w:val="clear" w:color="auto" w:fill="auto"/>
          </w:tcPr>
          <w:p w:rsidR="00E32C90" w:rsidRDefault="002438B1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14</w:t>
            </w:r>
          </w:p>
        </w:tc>
      </w:tr>
    </w:tbl>
    <w:p w:rsidR="00E32C90" w:rsidRDefault="002438B1">
      <w:pPr>
        <w:pStyle w:val="a5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2228, 2229, 2230, 2231, 2232 города Таганрога  об итогах голосования по одномандатному избирательному округу №  14, путем суммирования сод</w:t>
      </w:r>
      <w:r>
        <w:rPr>
          <w:b w:val="0"/>
          <w:spacing w:val="0"/>
          <w:sz w:val="28"/>
        </w:rPr>
        <w:t>ержащихся в 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1859 </w:t>
      </w:r>
      <w:r>
        <w:rPr>
          <w:b w:val="0"/>
          <w:spacing w:val="0"/>
          <w:sz w:val="28"/>
        </w:rPr>
        <w:t>(одна тысяча шестьсот восемьдесят)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21,7 % от числа изби</w:t>
      </w:r>
      <w:r>
        <w:rPr>
          <w:b w:val="0"/>
          <w:spacing w:val="0"/>
          <w:sz w:val="28"/>
        </w:rPr>
        <w:t>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E32C90" w:rsidRDefault="002438B1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Колесникову Яну Александровну подано 1338 (одна тысяча триста тридцать восемь)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E32C90" w:rsidRDefault="00E32C90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32C90" w:rsidRDefault="002438B1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Копылова</w:t>
      </w:r>
      <w:r>
        <w:rPr>
          <w:b w:val="0"/>
          <w:spacing w:val="0"/>
          <w:sz w:val="28"/>
        </w:rPr>
        <w:t xml:space="preserve"> Александра Валерьевича подано 211 (двести одиннадцать)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E32C90" w:rsidRDefault="00E32C90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32C90" w:rsidRDefault="002438B1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Полякова Анатолия Васильевича подано 57 (пятьдесят 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E32C90" w:rsidRDefault="00E32C90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32C90" w:rsidRDefault="002438B1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 За Светличного Романа Анатольевича подано 185 (сто восемьдесят пять)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E32C90" w:rsidRDefault="00E32C90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E32C90" w:rsidRDefault="002438B1">
      <w:pPr>
        <w:pStyle w:val="a5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</w:t>
      </w:r>
      <w:r>
        <w:rPr>
          <w:b w:val="0"/>
          <w:spacing w:val="0"/>
          <w:sz w:val="28"/>
        </w:rPr>
        <w:t xml:space="preserve">орах и </w:t>
      </w:r>
      <w:r>
        <w:rPr>
          <w:b w:val="0"/>
          <w:spacing w:val="0"/>
          <w:sz w:val="28"/>
        </w:rPr>
        <w:lastRenderedPageBreak/>
        <w:t>референдумах в Ростовской области», на основании протокола Территориальной избирательной комиссии города Таганрога (западная) Ростовской области о результатах выборов депутатов  по одномандатному избирательному  округу  № 14 Территориальная избирате</w:t>
      </w:r>
      <w:r>
        <w:rPr>
          <w:b w:val="0"/>
          <w:spacing w:val="0"/>
          <w:sz w:val="28"/>
        </w:rPr>
        <w:t>льная комиссия города Таганрога (западная) Ростовской области</w:t>
      </w:r>
    </w:p>
    <w:p w:rsidR="00E32C90" w:rsidRDefault="002438B1">
      <w:pPr>
        <w:pStyle w:val="a5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E32C90" w:rsidRDefault="00E32C90">
      <w:pPr>
        <w:pStyle w:val="a5"/>
        <w:spacing w:after="0"/>
        <w:ind w:right="28" w:firstLine="708"/>
        <w:rPr>
          <w:b w:val="0"/>
          <w:spacing w:val="0"/>
          <w:sz w:val="28"/>
        </w:rPr>
      </w:pPr>
    </w:p>
    <w:p w:rsidR="00E32C90" w:rsidRDefault="002438B1">
      <w:pPr>
        <w:pStyle w:val="ad"/>
        <w:spacing w:before="0" w:line="360" w:lineRule="auto"/>
        <w:ind w:left="0" w:firstLine="708"/>
        <w:jc w:val="both"/>
      </w:pPr>
      <w:r>
        <w:t xml:space="preserve">1. Признать выборы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избирательному  округу  № 14</w:t>
      </w:r>
      <w:r>
        <w:br/>
        <w:t>8 сентября 2024 года состоявшимися и действительными.</w:t>
      </w:r>
    </w:p>
    <w:p w:rsidR="00E32C90" w:rsidRDefault="002438B1">
      <w:pPr>
        <w:pStyle w:val="ad"/>
        <w:spacing w:before="0" w:line="360" w:lineRule="auto"/>
        <w:ind w:left="0" w:firstLine="708"/>
        <w:jc w:val="both"/>
      </w:pPr>
      <w:r>
        <w:t>2. Считать избранным депутатом Городской Думы города Таганрога восьмого созыва по одномандатному избирательному  округу  № 14 Колесникову Яну Александровну,1989 года рождения.</w:t>
      </w:r>
    </w:p>
    <w:p w:rsidR="00E32C90" w:rsidRDefault="002438B1">
      <w:pPr>
        <w:pStyle w:val="ad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</w:t>
      </w:r>
      <w:r>
        <w:t>ь на сайте Территориальной избирательной комиссии  города Таганрога (западная) Ростовской области в информационно-телекоммуникационной сети «Интернет».</w:t>
      </w:r>
    </w:p>
    <w:p w:rsidR="00E32C90" w:rsidRDefault="002438B1">
      <w:pPr>
        <w:pStyle w:val="ad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А.М.Ищенко.</w:t>
      </w:r>
    </w:p>
    <w:p w:rsidR="00E32C90" w:rsidRDefault="00E32C90">
      <w:pPr>
        <w:spacing w:after="60" w:line="360" w:lineRule="auto"/>
      </w:pPr>
    </w:p>
    <w:p w:rsidR="00E32C90" w:rsidRDefault="002438B1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E32C90" w:rsidRDefault="00E32C90">
      <w:pPr>
        <w:spacing w:after="60" w:line="360" w:lineRule="auto"/>
      </w:pPr>
    </w:p>
    <w:p w:rsidR="00E32C90" w:rsidRDefault="002438B1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E32C90" w:rsidRDefault="00E32C90"/>
    <w:sectPr w:rsidR="00E32C90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8B1" w:rsidRDefault="002438B1">
      <w:r>
        <w:separator/>
      </w:r>
    </w:p>
  </w:endnote>
  <w:endnote w:type="continuationSeparator" w:id="0">
    <w:p w:rsidR="002438B1" w:rsidRDefault="00243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8B1" w:rsidRDefault="002438B1">
      <w:r>
        <w:separator/>
      </w:r>
    </w:p>
  </w:footnote>
  <w:footnote w:type="continuationSeparator" w:id="0">
    <w:p w:rsidR="002438B1" w:rsidRDefault="002438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C90" w:rsidRDefault="00E32C90">
    <w:pPr>
      <w:pStyle w:val="ab"/>
      <w:jc w:val="center"/>
      <w:rPr>
        <w:rStyle w:val="a7"/>
      </w:rPr>
    </w:pPr>
  </w:p>
  <w:p w:rsidR="00E32C90" w:rsidRDefault="00E32C9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C90" w:rsidRDefault="002438B1">
    <w:pPr>
      <w:pStyle w:val="ab"/>
      <w:jc w:val="center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fldChar w:fldCharType="separate"/>
    </w:r>
    <w:r w:rsidR="001F40D5">
      <w:rPr>
        <w:rStyle w:val="a7"/>
        <w:noProof/>
      </w:rPr>
      <w:t>2</w:t>
    </w:r>
    <w:r>
      <w:rPr>
        <w:rStyle w:val="a7"/>
      </w:rPr>
      <w:fldChar w:fldCharType="end"/>
    </w:r>
  </w:p>
  <w:p w:rsidR="00E32C90" w:rsidRDefault="00E32C90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2C90"/>
    <w:rsid w:val="001F40D5"/>
    <w:rsid w:val="002438B1"/>
    <w:rsid w:val="00E32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customStyle="1" w:styleId="13">
    <w:name w:val="Основной шрифт абзаца1"/>
    <w:link w:val="a8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7"/>
  </w:style>
  <w:style w:type="character" w:styleId="a7">
    <w:name w:val="page number"/>
    <w:basedOn w:val="a0"/>
    <w:link w:val="12"/>
  </w:style>
  <w:style w:type="paragraph" w:customStyle="1" w:styleId="13">
    <w:name w:val="Основной шрифт абзаца1"/>
    <w:link w:val="a8"/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2024-09-11T08:59:00Z</dcterms:created>
  <dcterms:modified xsi:type="dcterms:W3CDTF">2024-09-11T08:59:00Z</dcterms:modified>
</cp:coreProperties>
</file>