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8BA" w:rsidRDefault="00350CDE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8BA" w:rsidRDefault="00350CD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228BA" w:rsidRDefault="00350CD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228BA" w:rsidRDefault="00D228BA">
      <w:pPr>
        <w:pStyle w:val="a5"/>
        <w:jc w:val="center"/>
        <w:rPr>
          <w:rFonts w:ascii="Times New Roman" w:hAnsi="Times New Roman"/>
          <w:b/>
          <w:sz w:val="28"/>
        </w:rPr>
      </w:pPr>
    </w:p>
    <w:p w:rsidR="00D228BA" w:rsidRDefault="00350CD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228BA" w:rsidRDefault="00D228BA">
      <w:pPr>
        <w:pStyle w:val="a5"/>
        <w:jc w:val="center"/>
        <w:rPr>
          <w:rFonts w:ascii="Times New Roman" w:hAnsi="Times New Roman"/>
          <w:b/>
          <w:sz w:val="28"/>
        </w:rPr>
      </w:pPr>
    </w:p>
    <w:p w:rsidR="00D228BA" w:rsidRDefault="00350CDE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115-15</w:t>
      </w:r>
    </w:p>
    <w:p w:rsidR="00D228BA" w:rsidRDefault="00D228BA">
      <w:pPr>
        <w:pStyle w:val="a5"/>
        <w:jc w:val="center"/>
        <w:rPr>
          <w:rFonts w:ascii="Times New Roman" w:hAnsi="Times New Roman"/>
          <w:sz w:val="24"/>
        </w:rPr>
      </w:pPr>
    </w:p>
    <w:p w:rsidR="00D228BA" w:rsidRDefault="00350CDE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228BA" w:rsidRDefault="00D228BA">
      <w:pPr>
        <w:pStyle w:val="a5"/>
        <w:jc w:val="center"/>
        <w:rPr>
          <w:rFonts w:ascii="Times New Roman" w:hAnsi="Times New Roman"/>
          <w:sz w:val="24"/>
        </w:rPr>
      </w:pPr>
    </w:p>
    <w:p w:rsidR="00D228BA" w:rsidRDefault="00350CDE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2253</w:t>
      </w:r>
    </w:p>
    <w:p w:rsidR="00D228BA" w:rsidRDefault="00D228BA">
      <w:pPr>
        <w:pStyle w:val="a5"/>
        <w:rPr>
          <w:rFonts w:ascii="Times New Roman" w:hAnsi="Times New Roman"/>
          <w:b/>
          <w:sz w:val="28"/>
        </w:rPr>
      </w:pPr>
    </w:p>
    <w:p w:rsidR="00D228BA" w:rsidRDefault="00350CDE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D228BA" w:rsidRDefault="00D228BA">
      <w:pPr>
        <w:pStyle w:val="a5"/>
        <w:ind w:firstLine="708"/>
        <w:rPr>
          <w:rFonts w:ascii="Times New Roman" w:hAnsi="Times New Roman"/>
          <w:sz w:val="28"/>
        </w:rPr>
      </w:pPr>
    </w:p>
    <w:p w:rsidR="00D228BA" w:rsidRDefault="00350CDE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228BA" w:rsidRDefault="00D228BA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D228BA" w:rsidRDefault="00350CD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2253 Капелька Юлии Владимировны выдвинутого в состав комиссии </w:t>
      </w:r>
      <w:r>
        <w:rPr>
          <w:rFonts w:ascii="Times New Roman" w:hAnsi="Times New Roman"/>
          <w:sz w:val="28"/>
        </w:rPr>
        <w:t>Рег</w:t>
      </w:r>
      <w:r>
        <w:rPr>
          <w:rFonts w:ascii="Times New Roman" w:hAnsi="Times New Roman"/>
          <w:sz w:val="28"/>
        </w:rPr>
        <w:t>иональным отделением в Ростовской области Всероссийской политической партии "Партия Роста" до истечения срока полномочий в связи с ее заявлением.</w:t>
      </w:r>
    </w:p>
    <w:p w:rsidR="00D228BA" w:rsidRDefault="00350CD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</w:t>
      </w:r>
      <w:r>
        <w:rPr>
          <w:rFonts w:ascii="Times New Roman" w:hAnsi="Times New Roman"/>
          <w:sz w:val="28"/>
        </w:rPr>
        <w:t>ендума № 2253.</w:t>
      </w:r>
    </w:p>
    <w:p w:rsidR="00D228BA" w:rsidRDefault="00350CD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228BA" w:rsidRDefault="00350CDE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постановления во</w:t>
      </w:r>
      <w:r>
        <w:rPr>
          <w:rFonts w:ascii="Times New Roman" w:hAnsi="Times New Roman"/>
          <w:sz w:val="28"/>
        </w:rPr>
        <w:t xml:space="preserve">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D228BA" w:rsidRDefault="00D228BA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D228BA" w:rsidRDefault="00350CDE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228BA" w:rsidRDefault="00D228BA">
      <w:pPr>
        <w:spacing w:after="0"/>
        <w:rPr>
          <w:rFonts w:ascii="Times New Roman" w:hAnsi="Times New Roman"/>
          <w:sz w:val="28"/>
        </w:rPr>
      </w:pPr>
    </w:p>
    <w:p w:rsidR="00D228BA" w:rsidRDefault="00350CD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D228B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228BA"/>
    <w:rsid w:val="00350CDE"/>
    <w:rsid w:val="00D2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