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C11" w:rsidRPr="00626C11" w:rsidRDefault="00626C11" w:rsidP="00626C11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C11" w:rsidRPr="00626C11" w:rsidRDefault="00626C11" w:rsidP="00626C11">
      <w:pPr>
        <w:keepNext/>
        <w:jc w:val="center"/>
        <w:outlineLvl w:val="0"/>
        <w:rPr>
          <w:b/>
          <w:szCs w:val="28"/>
        </w:rPr>
      </w:pPr>
      <w:r w:rsidRPr="00626C11">
        <w:rPr>
          <w:b/>
          <w:szCs w:val="28"/>
        </w:rPr>
        <w:t>ТЕРРИТОРИАЛЬНАЯ ИЗБИРАТЕЛЬНАЯ КОМИССИЯ</w:t>
      </w:r>
    </w:p>
    <w:p w:rsidR="00626C11" w:rsidRPr="00626C11" w:rsidRDefault="00626C11" w:rsidP="00626C11">
      <w:pPr>
        <w:jc w:val="center"/>
        <w:rPr>
          <w:b/>
          <w:szCs w:val="28"/>
        </w:rPr>
      </w:pPr>
      <w:r w:rsidRPr="00626C11">
        <w:rPr>
          <w:b/>
          <w:szCs w:val="28"/>
        </w:rPr>
        <w:t>ГОРОДА ТАГАНРОГА (</w:t>
      </w:r>
      <w:proofErr w:type="gramStart"/>
      <w:r w:rsidRPr="00626C11">
        <w:rPr>
          <w:b/>
          <w:szCs w:val="28"/>
        </w:rPr>
        <w:t>ЗАПАДНАЯ</w:t>
      </w:r>
      <w:proofErr w:type="gramEnd"/>
      <w:r w:rsidRPr="00626C11">
        <w:rPr>
          <w:b/>
          <w:szCs w:val="28"/>
        </w:rPr>
        <w:t>) РОСТОВСКОЙ ОБЛАСТИ</w:t>
      </w:r>
    </w:p>
    <w:p w:rsidR="00626C11" w:rsidRPr="00626C11" w:rsidRDefault="00626C11" w:rsidP="00626C11">
      <w:pPr>
        <w:jc w:val="center"/>
        <w:rPr>
          <w:b/>
          <w:szCs w:val="28"/>
        </w:rPr>
      </w:pPr>
    </w:p>
    <w:p w:rsidR="009C1E0B" w:rsidRDefault="009C1E0B" w:rsidP="009C1E0B">
      <w:pPr>
        <w:jc w:val="center"/>
        <w:rPr>
          <w:b/>
          <w:sz w:val="26"/>
          <w:szCs w:val="26"/>
        </w:rPr>
      </w:pPr>
    </w:p>
    <w:p w:rsidR="009C1E0B" w:rsidRDefault="009C1E0B" w:rsidP="009C1E0B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9C1E0B" w:rsidRDefault="009C1E0B" w:rsidP="009C1E0B">
      <w:pPr>
        <w:jc w:val="center"/>
        <w:rPr>
          <w:b/>
          <w:szCs w:val="28"/>
        </w:rPr>
      </w:pPr>
    </w:p>
    <w:p w:rsidR="009C1E0B" w:rsidRDefault="00C66003" w:rsidP="009C1E0B">
      <w:pPr>
        <w:rPr>
          <w:szCs w:val="28"/>
        </w:rPr>
      </w:pPr>
      <w:r>
        <w:rPr>
          <w:szCs w:val="28"/>
        </w:rPr>
        <w:t>9 июня</w:t>
      </w:r>
      <w:r w:rsidR="008A1224">
        <w:rPr>
          <w:szCs w:val="28"/>
        </w:rPr>
        <w:t xml:space="preserve"> 20</w:t>
      </w:r>
      <w:r w:rsidR="00046466">
        <w:rPr>
          <w:szCs w:val="28"/>
        </w:rPr>
        <w:t>2</w:t>
      </w:r>
      <w:r w:rsidR="00CE068A">
        <w:rPr>
          <w:szCs w:val="28"/>
        </w:rPr>
        <w:t>3</w:t>
      </w:r>
      <w:r w:rsidR="009C1E0B">
        <w:rPr>
          <w:szCs w:val="28"/>
        </w:rPr>
        <w:t xml:space="preserve"> г.</w:t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8A1224">
        <w:rPr>
          <w:szCs w:val="28"/>
        </w:rPr>
        <w:t xml:space="preserve">№ </w:t>
      </w:r>
      <w:r w:rsidR="00046466">
        <w:rPr>
          <w:szCs w:val="28"/>
        </w:rPr>
        <w:t>4</w:t>
      </w:r>
      <w:r w:rsidR="00332759">
        <w:rPr>
          <w:szCs w:val="28"/>
        </w:rPr>
        <w:t>7</w:t>
      </w:r>
      <w:r w:rsidR="00505BBF">
        <w:rPr>
          <w:szCs w:val="28"/>
        </w:rPr>
        <w:t>-</w:t>
      </w:r>
      <w:r w:rsidR="00332759">
        <w:rPr>
          <w:szCs w:val="28"/>
        </w:rPr>
        <w:t>2</w:t>
      </w:r>
    </w:p>
    <w:p w:rsidR="009C1E0B" w:rsidRDefault="009C1E0B" w:rsidP="009C1E0B">
      <w:pPr>
        <w:jc w:val="center"/>
        <w:rPr>
          <w:szCs w:val="28"/>
        </w:rPr>
      </w:pPr>
    </w:p>
    <w:p w:rsidR="009C1E0B" w:rsidRDefault="009C1E0B" w:rsidP="009C1E0B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9C1E0B" w:rsidRDefault="009C1E0B" w:rsidP="009C1E0B">
      <w:pPr>
        <w:jc w:val="center"/>
        <w:rPr>
          <w:szCs w:val="28"/>
        </w:rPr>
      </w:pPr>
    </w:p>
    <w:p w:rsidR="00C66003" w:rsidRDefault="00DD2A82" w:rsidP="00DD2A82">
      <w:pPr>
        <w:ind w:left="1701" w:right="1701"/>
        <w:jc w:val="both"/>
        <w:rPr>
          <w:b/>
          <w:szCs w:val="28"/>
        </w:rPr>
      </w:pPr>
      <w:r>
        <w:rPr>
          <w:b/>
          <w:szCs w:val="28"/>
        </w:rPr>
        <w:t>О</w:t>
      </w:r>
      <w:r w:rsidRPr="003763CF">
        <w:rPr>
          <w:b/>
          <w:szCs w:val="28"/>
        </w:rPr>
        <w:t xml:space="preserve"> перечн</w:t>
      </w:r>
      <w:r>
        <w:rPr>
          <w:b/>
          <w:szCs w:val="28"/>
        </w:rPr>
        <w:t>е</w:t>
      </w:r>
      <w:r w:rsidRPr="003763CF">
        <w:rPr>
          <w:b/>
          <w:szCs w:val="28"/>
        </w:rPr>
        <w:t xml:space="preserve"> избирательных участков, участков референдума, на которых </w:t>
      </w:r>
      <w:r>
        <w:rPr>
          <w:b/>
          <w:szCs w:val="28"/>
        </w:rPr>
        <w:t>планируется использование</w:t>
      </w:r>
      <w:r w:rsidRPr="003763CF">
        <w:rPr>
          <w:b/>
          <w:szCs w:val="28"/>
        </w:rPr>
        <w:t xml:space="preserve"> комплекс</w:t>
      </w:r>
      <w:r>
        <w:rPr>
          <w:b/>
          <w:szCs w:val="28"/>
        </w:rPr>
        <w:t>ов</w:t>
      </w:r>
      <w:r w:rsidRPr="003763CF">
        <w:rPr>
          <w:b/>
          <w:szCs w:val="28"/>
        </w:rPr>
        <w:t xml:space="preserve"> обработки избирательных бюллетеней на территории </w:t>
      </w:r>
      <w:r w:rsidR="00C66003">
        <w:rPr>
          <w:b/>
          <w:szCs w:val="28"/>
        </w:rPr>
        <w:t xml:space="preserve">города Таганрога Ростовской области </w:t>
      </w:r>
    </w:p>
    <w:p w:rsidR="00C66003" w:rsidRDefault="00C66003" w:rsidP="00C66003">
      <w:pPr>
        <w:tabs>
          <w:tab w:val="left" w:pos="7938"/>
        </w:tabs>
        <w:ind w:left="1418" w:right="1418"/>
        <w:jc w:val="both"/>
        <w:rPr>
          <w:b/>
          <w:szCs w:val="28"/>
        </w:rPr>
      </w:pPr>
    </w:p>
    <w:p w:rsidR="00C66003" w:rsidRPr="003E3016" w:rsidRDefault="00C66003" w:rsidP="00C66003">
      <w:pPr>
        <w:tabs>
          <w:tab w:val="left" w:pos="7938"/>
        </w:tabs>
        <w:ind w:left="1418" w:right="1418"/>
        <w:rPr>
          <w:sz w:val="16"/>
          <w:szCs w:val="16"/>
        </w:rPr>
      </w:pPr>
    </w:p>
    <w:p w:rsidR="00DD2A82" w:rsidRPr="00C40D19" w:rsidRDefault="00DD2A82" w:rsidP="00DD2A82">
      <w:pPr>
        <w:ind w:right="-185" w:firstLine="708"/>
        <w:jc w:val="both"/>
        <w:rPr>
          <w:szCs w:val="28"/>
        </w:rPr>
      </w:pPr>
      <w:proofErr w:type="gramStart"/>
      <w:r w:rsidRPr="00A4485E">
        <w:rPr>
          <w:szCs w:val="28"/>
        </w:rPr>
        <w:t xml:space="preserve">В соответствии с постановлением Центральной избирательной комиссии Российской Федерации от </w:t>
      </w:r>
      <w:r>
        <w:rPr>
          <w:szCs w:val="28"/>
        </w:rPr>
        <w:t xml:space="preserve">06.03.2013 </w:t>
      </w:r>
      <w:r w:rsidRPr="00A4485E">
        <w:rPr>
          <w:szCs w:val="28"/>
        </w:rPr>
        <w:t>№ 165/1212-6 «О порядке использования при голосовании</w:t>
      </w:r>
      <w:r>
        <w:rPr>
          <w:szCs w:val="28"/>
        </w:rPr>
        <w:t xml:space="preserve"> </w:t>
      </w:r>
      <w:r w:rsidRPr="00A4485E">
        <w:rPr>
          <w:szCs w:val="28"/>
        </w:rPr>
        <w:t>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избирательных бюллетеней и комплексо</w:t>
      </w:r>
      <w:r>
        <w:rPr>
          <w:szCs w:val="28"/>
        </w:rPr>
        <w:t>в для электронного голосования», постановлениями Избирательной комиссии Ростовской области от 01.07.2021г. №</w:t>
      </w:r>
      <w:r w:rsidRPr="00B55B1A">
        <w:rPr>
          <w:szCs w:val="28"/>
        </w:rPr>
        <w:t>155-</w:t>
      </w:r>
      <w:r>
        <w:rPr>
          <w:szCs w:val="28"/>
        </w:rPr>
        <w:t xml:space="preserve">2 </w:t>
      </w:r>
      <w:r w:rsidRPr="00B55B1A">
        <w:rPr>
          <w:bCs/>
          <w:szCs w:val="28"/>
        </w:rPr>
        <w:t>«О Порядке представления муниципальными (территориальными) избирательными комиссиями</w:t>
      </w:r>
      <w:proofErr w:type="gramEnd"/>
      <w:r>
        <w:rPr>
          <w:bCs/>
          <w:szCs w:val="28"/>
        </w:rPr>
        <w:t xml:space="preserve"> </w:t>
      </w:r>
      <w:proofErr w:type="gramStart"/>
      <w:r w:rsidRPr="00B55B1A">
        <w:rPr>
          <w:bCs/>
          <w:szCs w:val="28"/>
        </w:rPr>
        <w:t>Ростовской области обращений об использовании комплексов обра</w:t>
      </w:r>
      <w:r>
        <w:rPr>
          <w:bCs/>
          <w:szCs w:val="28"/>
        </w:rPr>
        <w:t xml:space="preserve">ботки избирательных бюллетеней </w:t>
      </w:r>
      <w:r w:rsidRPr="00B55B1A">
        <w:rPr>
          <w:bCs/>
          <w:szCs w:val="28"/>
        </w:rPr>
        <w:t>на соответствующих территориях, предложений по перечню избирательных участков, участков референдума, оснащаемых комплексами обра</w:t>
      </w:r>
      <w:r>
        <w:rPr>
          <w:bCs/>
          <w:szCs w:val="28"/>
        </w:rPr>
        <w:t>ботки избирательных бюллетеней</w:t>
      </w:r>
      <w:r w:rsidRPr="00B55B1A">
        <w:rPr>
          <w:bCs/>
          <w:szCs w:val="28"/>
        </w:rPr>
        <w:t xml:space="preserve"> и отчетов о результатах использования комплексов обработки избирательных бюллетеней»</w:t>
      </w:r>
      <w:r w:rsidR="00AD6ECA">
        <w:rPr>
          <w:bCs/>
          <w:szCs w:val="28"/>
        </w:rPr>
        <w:t xml:space="preserve"> </w:t>
      </w:r>
      <w:bookmarkStart w:id="0" w:name="_GoBack"/>
      <w:bookmarkEnd w:id="0"/>
      <w:r>
        <w:rPr>
          <w:szCs w:val="28"/>
        </w:rPr>
        <w:t xml:space="preserve">и от </w:t>
      </w:r>
      <w:r>
        <w:rPr>
          <w:bCs/>
          <w:szCs w:val="28"/>
        </w:rPr>
        <w:t>01.07.</w:t>
      </w:r>
      <w:r w:rsidRPr="00C40D19">
        <w:rPr>
          <w:bCs/>
          <w:szCs w:val="28"/>
        </w:rPr>
        <w:t>20</w:t>
      </w:r>
      <w:r>
        <w:rPr>
          <w:bCs/>
          <w:szCs w:val="28"/>
        </w:rPr>
        <w:t xml:space="preserve">21г. </w:t>
      </w:r>
      <w:r w:rsidRPr="00C40D19">
        <w:rPr>
          <w:szCs w:val="28"/>
        </w:rPr>
        <w:t>№</w:t>
      </w:r>
      <w:r>
        <w:rPr>
          <w:szCs w:val="28"/>
        </w:rPr>
        <w:t xml:space="preserve">155-3 </w:t>
      </w:r>
      <w:r w:rsidRPr="00CE7FBC">
        <w:rPr>
          <w:szCs w:val="28"/>
        </w:rPr>
        <w:t>«О распределении комплексов обработки избирательных бюллетеней»</w:t>
      </w:r>
      <w:r>
        <w:rPr>
          <w:szCs w:val="28"/>
        </w:rPr>
        <w:t>, в целях подготовки к использованию на выборах, референдумах, проводимых на территории города Таганрога Ростовской области, комплексов</w:t>
      </w:r>
      <w:proofErr w:type="gramEnd"/>
      <w:r>
        <w:rPr>
          <w:szCs w:val="28"/>
        </w:rPr>
        <w:t xml:space="preserve"> обработки избирательных бюллетеней,</w:t>
      </w:r>
    </w:p>
    <w:p w:rsidR="00C66003" w:rsidRPr="00DD2A82" w:rsidRDefault="00C66003" w:rsidP="00DD2A82">
      <w:pPr>
        <w:ind w:right="-143" w:firstLine="709"/>
        <w:jc w:val="both"/>
        <w:rPr>
          <w:szCs w:val="28"/>
        </w:rPr>
      </w:pPr>
      <w:r w:rsidRPr="008938CA">
        <w:rPr>
          <w:szCs w:val="28"/>
        </w:rPr>
        <w:t xml:space="preserve"> </w:t>
      </w:r>
      <w:r w:rsidRPr="00CA3879">
        <w:rPr>
          <w:szCs w:val="28"/>
        </w:rPr>
        <w:t xml:space="preserve"> </w:t>
      </w:r>
    </w:p>
    <w:p w:rsidR="00C66003" w:rsidRDefault="00C66003" w:rsidP="00C66003">
      <w:pPr>
        <w:ind w:right="-143"/>
        <w:rPr>
          <w:szCs w:val="28"/>
        </w:rPr>
      </w:pPr>
      <w:r>
        <w:rPr>
          <w:szCs w:val="28"/>
        </w:rPr>
        <w:t xml:space="preserve">       </w:t>
      </w:r>
      <w:r w:rsidR="00DD2A82">
        <w:rPr>
          <w:szCs w:val="28"/>
        </w:rPr>
        <w:t>Т</w:t>
      </w:r>
      <w:r>
        <w:rPr>
          <w:szCs w:val="28"/>
        </w:rPr>
        <w:t xml:space="preserve">ерриториальная избирательная комиссия города Таганрога (западная) Ростовской области </w:t>
      </w:r>
    </w:p>
    <w:p w:rsidR="00C66003" w:rsidRDefault="00C66003" w:rsidP="00C66003">
      <w:pPr>
        <w:ind w:right="-143"/>
        <w:rPr>
          <w:szCs w:val="28"/>
        </w:rPr>
      </w:pPr>
    </w:p>
    <w:p w:rsidR="00C66003" w:rsidRDefault="00C66003" w:rsidP="00C66003">
      <w:pPr>
        <w:ind w:right="-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C66003" w:rsidRDefault="00C66003" w:rsidP="00C66003">
      <w:pPr>
        <w:ind w:right="-1"/>
        <w:jc w:val="center"/>
        <w:rPr>
          <w:szCs w:val="28"/>
        </w:rPr>
      </w:pPr>
    </w:p>
    <w:p w:rsidR="00DD2A82" w:rsidRDefault="00DD2A82" w:rsidP="00DD2A82">
      <w:pPr>
        <w:ind w:right="-1" w:firstLine="851"/>
        <w:jc w:val="both"/>
        <w:rPr>
          <w:szCs w:val="28"/>
        </w:rPr>
      </w:pPr>
      <w:r>
        <w:rPr>
          <w:szCs w:val="28"/>
        </w:rPr>
        <w:lastRenderedPageBreak/>
        <w:t xml:space="preserve">1. Определить </w:t>
      </w:r>
      <w:r w:rsidRPr="003763CF">
        <w:rPr>
          <w:szCs w:val="28"/>
        </w:rPr>
        <w:t>избирательны</w:t>
      </w:r>
      <w:r>
        <w:rPr>
          <w:szCs w:val="28"/>
        </w:rPr>
        <w:t>е</w:t>
      </w:r>
      <w:r w:rsidRPr="003763CF">
        <w:rPr>
          <w:szCs w:val="28"/>
        </w:rPr>
        <w:t xml:space="preserve"> участк</w:t>
      </w:r>
      <w:r>
        <w:rPr>
          <w:szCs w:val="28"/>
        </w:rPr>
        <w:t>и</w:t>
      </w:r>
      <w:r w:rsidRPr="003763CF">
        <w:rPr>
          <w:szCs w:val="28"/>
        </w:rPr>
        <w:t>, участк</w:t>
      </w:r>
      <w:r>
        <w:rPr>
          <w:szCs w:val="28"/>
        </w:rPr>
        <w:t>и</w:t>
      </w:r>
      <w:r w:rsidRPr="003763CF">
        <w:rPr>
          <w:szCs w:val="28"/>
        </w:rPr>
        <w:t xml:space="preserve"> референдума, на которых </w:t>
      </w:r>
      <w:r>
        <w:rPr>
          <w:szCs w:val="28"/>
        </w:rPr>
        <w:t xml:space="preserve">планируется </w:t>
      </w:r>
      <w:r w:rsidRPr="003763CF">
        <w:rPr>
          <w:szCs w:val="28"/>
        </w:rPr>
        <w:t>использ</w:t>
      </w:r>
      <w:r>
        <w:rPr>
          <w:szCs w:val="28"/>
        </w:rPr>
        <w:t>ование</w:t>
      </w:r>
      <w:r w:rsidRPr="003763CF">
        <w:rPr>
          <w:szCs w:val="28"/>
        </w:rPr>
        <w:t xml:space="preserve"> комплекс</w:t>
      </w:r>
      <w:r>
        <w:rPr>
          <w:szCs w:val="28"/>
        </w:rPr>
        <w:t>ов</w:t>
      </w:r>
      <w:r w:rsidRPr="003763CF">
        <w:rPr>
          <w:szCs w:val="28"/>
        </w:rPr>
        <w:t xml:space="preserve"> обработки избирательных бюллетеней на территории </w:t>
      </w:r>
      <w:r>
        <w:rPr>
          <w:szCs w:val="28"/>
        </w:rPr>
        <w:t>города Таганрога Ростовской области</w:t>
      </w:r>
      <w:r w:rsidRPr="003763CF">
        <w:rPr>
          <w:szCs w:val="28"/>
        </w:rPr>
        <w:t>, согласно приложению.</w:t>
      </w:r>
    </w:p>
    <w:p w:rsidR="00DD2A82" w:rsidRDefault="00DD2A82" w:rsidP="00DD2A82">
      <w:pPr>
        <w:ind w:right="-1" w:firstLine="851"/>
        <w:jc w:val="both"/>
        <w:rPr>
          <w:szCs w:val="28"/>
        </w:rPr>
      </w:pPr>
      <w:r>
        <w:rPr>
          <w:szCs w:val="28"/>
        </w:rPr>
        <w:t xml:space="preserve">2. </w:t>
      </w:r>
      <w:r w:rsidRPr="003763CF">
        <w:rPr>
          <w:szCs w:val="28"/>
        </w:rPr>
        <w:t>Направить настоящее постановление в Избирательную комиссию Ростовской области.</w:t>
      </w:r>
    </w:p>
    <w:p w:rsidR="00DD2A82" w:rsidRDefault="00DD2A82" w:rsidP="00DD2A82">
      <w:pPr>
        <w:ind w:right="-1" w:firstLine="851"/>
        <w:jc w:val="both"/>
        <w:rPr>
          <w:szCs w:val="28"/>
        </w:rPr>
      </w:pPr>
      <w:r>
        <w:rPr>
          <w:szCs w:val="28"/>
        </w:rPr>
        <w:t xml:space="preserve">3. </w:t>
      </w:r>
      <w:r w:rsidRPr="00F0356A">
        <w:rPr>
          <w:szCs w:val="28"/>
        </w:rPr>
        <w:t>Разместить</w:t>
      </w:r>
      <w:r>
        <w:rPr>
          <w:szCs w:val="28"/>
        </w:rPr>
        <w:t xml:space="preserve"> настоящее </w:t>
      </w:r>
      <w:r w:rsidRPr="00F0356A">
        <w:rPr>
          <w:szCs w:val="28"/>
        </w:rPr>
        <w:t xml:space="preserve">постановление на сайте Территориальной избирательной комиссии </w:t>
      </w:r>
      <w:r>
        <w:rPr>
          <w:szCs w:val="28"/>
        </w:rPr>
        <w:t>города Таганрога (</w:t>
      </w:r>
      <w:proofErr w:type="gramStart"/>
      <w:r>
        <w:rPr>
          <w:szCs w:val="28"/>
        </w:rPr>
        <w:t>западная</w:t>
      </w:r>
      <w:proofErr w:type="gramEnd"/>
      <w:r>
        <w:rPr>
          <w:szCs w:val="28"/>
        </w:rPr>
        <w:t>) Ростовской области</w:t>
      </w:r>
      <w:r w:rsidRPr="00F0356A">
        <w:rPr>
          <w:szCs w:val="28"/>
        </w:rPr>
        <w:t>.</w:t>
      </w:r>
    </w:p>
    <w:p w:rsidR="00DD2A82" w:rsidRPr="003763CF" w:rsidRDefault="00DD2A82" w:rsidP="00DD2A82">
      <w:pPr>
        <w:ind w:right="-1" w:firstLine="851"/>
        <w:jc w:val="both"/>
        <w:rPr>
          <w:szCs w:val="28"/>
        </w:rPr>
      </w:pPr>
      <w:r>
        <w:rPr>
          <w:szCs w:val="28"/>
        </w:rPr>
        <w:t xml:space="preserve">4. </w:t>
      </w:r>
      <w:proofErr w:type="gramStart"/>
      <w:r w:rsidRPr="003763CF">
        <w:rPr>
          <w:szCs w:val="28"/>
        </w:rPr>
        <w:t>Контроль за</w:t>
      </w:r>
      <w:proofErr w:type="gramEnd"/>
      <w:r w:rsidRPr="003763CF"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 w:rsidR="00AD6ECA">
        <w:rPr>
          <w:szCs w:val="28"/>
        </w:rPr>
        <w:t>города Таганрога (западная) Ростовской области</w:t>
      </w:r>
      <w:r w:rsidRPr="003763CF">
        <w:rPr>
          <w:szCs w:val="28"/>
        </w:rPr>
        <w:t xml:space="preserve"> </w:t>
      </w:r>
      <w:r>
        <w:rPr>
          <w:szCs w:val="28"/>
        </w:rPr>
        <w:t>А.М. Ищенко</w:t>
      </w:r>
      <w:r w:rsidRPr="003763CF">
        <w:rPr>
          <w:szCs w:val="28"/>
        </w:rPr>
        <w:t xml:space="preserve">. </w:t>
      </w:r>
    </w:p>
    <w:p w:rsidR="009C1E0B" w:rsidRDefault="00C66003" w:rsidP="00C66003">
      <w:pPr>
        <w:spacing w:line="360" w:lineRule="auto"/>
        <w:ind w:left="709"/>
        <w:rPr>
          <w:szCs w:val="28"/>
        </w:rPr>
      </w:pPr>
      <w:r>
        <w:rPr>
          <w:szCs w:val="28"/>
        </w:rPr>
        <w:t xml:space="preserve"> </w:t>
      </w:r>
    </w:p>
    <w:p w:rsidR="009C1E0B" w:rsidRDefault="009C1E0B" w:rsidP="009C1E0B">
      <w:pPr>
        <w:spacing w:line="276" w:lineRule="auto"/>
        <w:rPr>
          <w:szCs w:val="28"/>
        </w:rPr>
      </w:pPr>
    </w:p>
    <w:p w:rsidR="009C1E0B" w:rsidRDefault="009C1E0B" w:rsidP="009C1E0B">
      <w:pPr>
        <w:spacing w:line="276" w:lineRule="auto"/>
        <w:ind w:firstLine="708"/>
        <w:rPr>
          <w:szCs w:val="28"/>
        </w:rPr>
      </w:pPr>
      <w:r>
        <w:rPr>
          <w:szCs w:val="28"/>
        </w:rPr>
        <w:t>Председатель комиссии</w:t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046466">
        <w:rPr>
          <w:szCs w:val="28"/>
        </w:rPr>
        <w:t>А.М. Ищенко</w:t>
      </w:r>
    </w:p>
    <w:p w:rsidR="009C1E0B" w:rsidRDefault="009C1E0B" w:rsidP="009C1E0B">
      <w:pPr>
        <w:spacing w:line="276" w:lineRule="auto"/>
        <w:rPr>
          <w:szCs w:val="28"/>
        </w:rPr>
      </w:pPr>
    </w:p>
    <w:p w:rsidR="009C1E0B" w:rsidRDefault="009C1E0B" w:rsidP="009C1E0B">
      <w:pPr>
        <w:spacing w:line="276" w:lineRule="auto"/>
        <w:ind w:firstLine="708"/>
        <w:rPr>
          <w:szCs w:val="28"/>
        </w:rPr>
      </w:pPr>
      <w:r>
        <w:rPr>
          <w:szCs w:val="28"/>
        </w:rPr>
        <w:t>Секретарь комиссии</w:t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046466">
        <w:rPr>
          <w:szCs w:val="28"/>
        </w:rPr>
        <w:t xml:space="preserve">О.Н. </w:t>
      </w:r>
      <w:proofErr w:type="spellStart"/>
      <w:r w:rsidR="00046466">
        <w:rPr>
          <w:szCs w:val="28"/>
        </w:rPr>
        <w:t>Странадко</w:t>
      </w:r>
      <w:proofErr w:type="spellEnd"/>
    </w:p>
    <w:p w:rsidR="00493CFD" w:rsidRDefault="00493CFD">
      <w:pPr>
        <w:spacing w:after="200" w:line="276" w:lineRule="auto"/>
      </w:pPr>
    </w:p>
    <w:sectPr w:rsidR="00493CFD" w:rsidSect="00C11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4AB" w:rsidRDefault="003024AB" w:rsidP="003024AB">
      <w:r>
        <w:separator/>
      </w:r>
    </w:p>
  </w:endnote>
  <w:endnote w:type="continuationSeparator" w:id="0">
    <w:p w:rsidR="003024AB" w:rsidRDefault="003024AB" w:rsidP="0030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4AB" w:rsidRDefault="003024AB" w:rsidP="003024AB">
      <w:r>
        <w:separator/>
      </w:r>
    </w:p>
  </w:footnote>
  <w:footnote w:type="continuationSeparator" w:id="0">
    <w:p w:rsidR="003024AB" w:rsidRDefault="003024AB" w:rsidP="0030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95383"/>
    <w:multiLevelType w:val="hybridMultilevel"/>
    <w:tmpl w:val="8454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46A9C"/>
    <w:multiLevelType w:val="hybridMultilevel"/>
    <w:tmpl w:val="8454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181964"/>
    <w:multiLevelType w:val="hybridMultilevel"/>
    <w:tmpl w:val="9C9CA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8B3978"/>
    <w:multiLevelType w:val="hybridMultilevel"/>
    <w:tmpl w:val="8454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4C3E3E"/>
    <w:multiLevelType w:val="hybridMultilevel"/>
    <w:tmpl w:val="8454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B51332"/>
    <w:multiLevelType w:val="hybridMultilevel"/>
    <w:tmpl w:val="8454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431DBB"/>
    <w:multiLevelType w:val="hybridMultilevel"/>
    <w:tmpl w:val="B2805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1E0B"/>
    <w:rsid w:val="00003037"/>
    <w:rsid w:val="000237F8"/>
    <w:rsid w:val="00024246"/>
    <w:rsid w:val="00046466"/>
    <w:rsid w:val="000A2C67"/>
    <w:rsid w:val="000D531D"/>
    <w:rsid w:val="0013688E"/>
    <w:rsid w:val="00170164"/>
    <w:rsid w:val="00177C02"/>
    <w:rsid w:val="0019251D"/>
    <w:rsid w:val="001A2356"/>
    <w:rsid w:val="001C0625"/>
    <w:rsid w:val="001D04BA"/>
    <w:rsid w:val="002068F7"/>
    <w:rsid w:val="00231BD3"/>
    <w:rsid w:val="0026584E"/>
    <w:rsid w:val="00281887"/>
    <w:rsid w:val="00287360"/>
    <w:rsid w:val="003024AB"/>
    <w:rsid w:val="00317662"/>
    <w:rsid w:val="00320F11"/>
    <w:rsid w:val="00321B40"/>
    <w:rsid w:val="00332759"/>
    <w:rsid w:val="00346E9B"/>
    <w:rsid w:val="00361EB3"/>
    <w:rsid w:val="00363401"/>
    <w:rsid w:val="00382027"/>
    <w:rsid w:val="003B2809"/>
    <w:rsid w:val="003C7E1A"/>
    <w:rsid w:val="003D5636"/>
    <w:rsid w:val="003E4F4C"/>
    <w:rsid w:val="003E51D9"/>
    <w:rsid w:val="003F3316"/>
    <w:rsid w:val="004275CE"/>
    <w:rsid w:val="004333AD"/>
    <w:rsid w:val="00493CFD"/>
    <w:rsid w:val="00494007"/>
    <w:rsid w:val="00496E4E"/>
    <w:rsid w:val="004B2235"/>
    <w:rsid w:val="004B59A8"/>
    <w:rsid w:val="004B67AA"/>
    <w:rsid w:val="004D54BB"/>
    <w:rsid w:val="00503D4C"/>
    <w:rsid w:val="00505BBF"/>
    <w:rsid w:val="00545835"/>
    <w:rsid w:val="00584A0F"/>
    <w:rsid w:val="00597F3E"/>
    <w:rsid w:val="005C49BF"/>
    <w:rsid w:val="005C4AA1"/>
    <w:rsid w:val="005F5E6C"/>
    <w:rsid w:val="00602639"/>
    <w:rsid w:val="00604BC8"/>
    <w:rsid w:val="00622E86"/>
    <w:rsid w:val="00626C11"/>
    <w:rsid w:val="006657F4"/>
    <w:rsid w:val="006A0992"/>
    <w:rsid w:val="006F111B"/>
    <w:rsid w:val="00721F8C"/>
    <w:rsid w:val="00723D33"/>
    <w:rsid w:val="007479F5"/>
    <w:rsid w:val="00794D55"/>
    <w:rsid w:val="007A4BFF"/>
    <w:rsid w:val="007E5E4C"/>
    <w:rsid w:val="00825EEA"/>
    <w:rsid w:val="008A1224"/>
    <w:rsid w:val="008A36F3"/>
    <w:rsid w:val="008D37E3"/>
    <w:rsid w:val="008E0AEA"/>
    <w:rsid w:val="008F68B3"/>
    <w:rsid w:val="009020C7"/>
    <w:rsid w:val="00911F88"/>
    <w:rsid w:val="00947368"/>
    <w:rsid w:val="00996CEE"/>
    <w:rsid w:val="009A0AE4"/>
    <w:rsid w:val="009C1E0B"/>
    <w:rsid w:val="009C751B"/>
    <w:rsid w:val="009E0935"/>
    <w:rsid w:val="00A11870"/>
    <w:rsid w:val="00A20E35"/>
    <w:rsid w:val="00A2194E"/>
    <w:rsid w:val="00A32D1D"/>
    <w:rsid w:val="00A43B80"/>
    <w:rsid w:val="00A71FF6"/>
    <w:rsid w:val="00A730A7"/>
    <w:rsid w:val="00AC22D2"/>
    <w:rsid w:val="00AD6ECA"/>
    <w:rsid w:val="00B12047"/>
    <w:rsid w:val="00B4366F"/>
    <w:rsid w:val="00B628FD"/>
    <w:rsid w:val="00B87362"/>
    <w:rsid w:val="00B900B5"/>
    <w:rsid w:val="00B9027D"/>
    <w:rsid w:val="00BB4343"/>
    <w:rsid w:val="00C1184B"/>
    <w:rsid w:val="00C24193"/>
    <w:rsid w:val="00C367D2"/>
    <w:rsid w:val="00C66003"/>
    <w:rsid w:val="00C902DE"/>
    <w:rsid w:val="00C931F7"/>
    <w:rsid w:val="00CB0529"/>
    <w:rsid w:val="00CC225E"/>
    <w:rsid w:val="00CC5A15"/>
    <w:rsid w:val="00CE068A"/>
    <w:rsid w:val="00CE4966"/>
    <w:rsid w:val="00D01DD0"/>
    <w:rsid w:val="00D30BD8"/>
    <w:rsid w:val="00D4121B"/>
    <w:rsid w:val="00D95C89"/>
    <w:rsid w:val="00DB6666"/>
    <w:rsid w:val="00DD2A82"/>
    <w:rsid w:val="00E26F65"/>
    <w:rsid w:val="00E6107D"/>
    <w:rsid w:val="00E72F37"/>
    <w:rsid w:val="00EA0A0C"/>
    <w:rsid w:val="00EA1706"/>
    <w:rsid w:val="00EA485F"/>
    <w:rsid w:val="00EA4AD6"/>
    <w:rsid w:val="00ED5E45"/>
    <w:rsid w:val="00EE0825"/>
    <w:rsid w:val="00F263D5"/>
    <w:rsid w:val="00F47BE6"/>
    <w:rsid w:val="00FF405E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E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1E0B"/>
    <w:pPr>
      <w:keepNext/>
      <w:outlineLvl w:val="0"/>
    </w:pPr>
  </w:style>
  <w:style w:type="paragraph" w:styleId="2">
    <w:name w:val="heading 2"/>
    <w:basedOn w:val="a"/>
    <w:next w:val="a"/>
    <w:link w:val="20"/>
    <w:semiHidden/>
    <w:unhideWhenUsed/>
    <w:qFormat/>
    <w:rsid w:val="009C1E0B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6C1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1E0B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semiHidden/>
    <w:rsid w:val="009C1E0B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9C1E0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9C1E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99"/>
    <w:qFormat/>
    <w:rsid w:val="009C1E0B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basedOn w:val="a"/>
    <w:uiPriority w:val="34"/>
    <w:qFormat/>
    <w:rsid w:val="009C1E0B"/>
    <w:pPr>
      <w:ind w:left="708"/>
    </w:pPr>
  </w:style>
  <w:style w:type="paragraph" w:customStyle="1" w:styleId="ConsNonformat">
    <w:name w:val="ConsNonformat"/>
    <w:rsid w:val="009C1E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C1E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1E0B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Placeholder Text"/>
    <w:basedOn w:val="a0"/>
    <w:uiPriority w:val="99"/>
    <w:semiHidden/>
    <w:rsid w:val="000237F8"/>
    <w:rPr>
      <w:color w:val="808080"/>
    </w:rPr>
  </w:style>
  <w:style w:type="character" w:customStyle="1" w:styleId="30">
    <w:name w:val="Заголовок 3 Знак"/>
    <w:basedOn w:val="a0"/>
    <w:link w:val="3"/>
    <w:uiPriority w:val="9"/>
    <w:semiHidden/>
    <w:rsid w:val="00626C11"/>
    <w:rPr>
      <w:rFonts w:asciiTheme="majorHAnsi" w:eastAsiaTheme="majorEastAsia" w:hAnsiTheme="majorHAnsi" w:cstheme="majorBidi"/>
      <w:b/>
      <w:bCs/>
      <w:color w:val="4F81BD" w:themeColor="accent1"/>
      <w:sz w:val="28"/>
      <w:szCs w:val="24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3024AB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3024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basedOn w:val="a0"/>
    <w:uiPriority w:val="99"/>
    <w:semiHidden/>
    <w:unhideWhenUsed/>
    <w:rsid w:val="003024A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E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1E0B"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9C1E0B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6C1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1E0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9C1E0B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9C1E0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9C1E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99"/>
    <w:qFormat/>
    <w:rsid w:val="009C1E0B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basedOn w:val="a"/>
    <w:uiPriority w:val="34"/>
    <w:qFormat/>
    <w:rsid w:val="009C1E0B"/>
    <w:pPr>
      <w:ind w:left="708"/>
    </w:pPr>
  </w:style>
  <w:style w:type="paragraph" w:customStyle="1" w:styleId="ConsNonformat">
    <w:name w:val="ConsNonformat"/>
    <w:rsid w:val="009C1E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C1E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1E0B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Placeholder Text"/>
    <w:basedOn w:val="a0"/>
    <w:uiPriority w:val="99"/>
    <w:semiHidden/>
    <w:rsid w:val="000237F8"/>
    <w:rPr>
      <w:color w:val="808080"/>
    </w:rPr>
  </w:style>
  <w:style w:type="character" w:customStyle="1" w:styleId="30">
    <w:name w:val="Заголовок 3 Знак"/>
    <w:basedOn w:val="a0"/>
    <w:link w:val="3"/>
    <w:uiPriority w:val="9"/>
    <w:semiHidden/>
    <w:rsid w:val="00626C11"/>
    <w:rPr>
      <w:rFonts w:asciiTheme="majorHAnsi" w:eastAsiaTheme="majorEastAsia" w:hAnsiTheme="majorHAnsi" w:cstheme="majorBidi"/>
      <w:b/>
      <w:bCs/>
      <w:color w:val="4F81BD" w:themeColor="accent1"/>
      <w:sz w:val="28"/>
      <w:szCs w:val="24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3024AB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3024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basedOn w:val="a0"/>
    <w:uiPriority w:val="99"/>
    <w:semiHidden/>
    <w:unhideWhenUsed/>
    <w:rsid w:val="003024A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14AF8-DBCE-47CA-A5B8-0A794190E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Ищенко</cp:lastModifiedBy>
  <cp:revision>9</cp:revision>
  <cp:lastPrinted>2023-06-21T14:26:00Z</cp:lastPrinted>
  <dcterms:created xsi:type="dcterms:W3CDTF">2023-06-20T18:30:00Z</dcterms:created>
  <dcterms:modified xsi:type="dcterms:W3CDTF">2023-06-21T14:30:00Z</dcterms:modified>
</cp:coreProperties>
</file>