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19" w:rsidRDefault="00AE708B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D19" w:rsidRDefault="00AE708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D2D19" w:rsidRDefault="00AE708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 ТАГАНРОГ</w:t>
      </w:r>
      <w:proofErr w:type="gramStart"/>
      <w:r>
        <w:rPr>
          <w:rFonts w:ascii="Times New Roman" w:hAnsi="Times New Roman"/>
          <w:b/>
          <w:sz w:val="28"/>
        </w:rPr>
        <w:t>А(</w:t>
      </w:r>
      <w:proofErr w:type="gramEnd"/>
      <w:r>
        <w:rPr>
          <w:rFonts w:ascii="Times New Roman" w:hAnsi="Times New Roman"/>
          <w:b/>
          <w:sz w:val="28"/>
        </w:rPr>
        <w:t>ЗАПАДНАЯ) РОСТОВСКОЙ ОБЛАСТИ</w:t>
      </w:r>
    </w:p>
    <w:p w:rsidR="005D2D19" w:rsidRDefault="005D2D19">
      <w:pPr>
        <w:pStyle w:val="a5"/>
        <w:jc w:val="center"/>
        <w:rPr>
          <w:rFonts w:ascii="Times New Roman" w:hAnsi="Times New Roman"/>
          <w:b/>
          <w:sz w:val="28"/>
        </w:rPr>
      </w:pPr>
    </w:p>
    <w:p w:rsidR="005D2D19" w:rsidRDefault="00AE708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D2D19" w:rsidRDefault="005D2D19">
      <w:pPr>
        <w:pStyle w:val="a5"/>
        <w:jc w:val="center"/>
        <w:rPr>
          <w:rFonts w:ascii="Times New Roman" w:hAnsi="Times New Roman"/>
          <w:b/>
          <w:sz w:val="28"/>
        </w:rPr>
      </w:pPr>
    </w:p>
    <w:p w:rsidR="005D2D19" w:rsidRDefault="00AE708B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 августа 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>
        <w:rPr>
          <w:rFonts w:ascii="Times New Roman" w:hAnsi="Times New Roman"/>
          <w:sz w:val="28"/>
        </w:rPr>
        <w:tab/>
        <w:t xml:space="preserve">    № 114-3</w:t>
      </w:r>
    </w:p>
    <w:p w:rsidR="005D2D19" w:rsidRDefault="005D2D19">
      <w:pPr>
        <w:pStyle w:val="a5"/>
        <w:jc w:val="left"/>
        <w:rPr>
          <w:rFonts w:ascii="Times New Roman" w:hAnsi="Times New Roman"/>
          <w:sz w:val="28"/>
        </w:rPr>
      </w:pPr>
    </w:p>
    <w:p w:rsidR="005D2D19" w:rsidRDefault="00AE708B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D2D19" w:rsidRDefault="005D2D19"/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8035"/>
      </w:tblGrid>
      <w:tr w:rsidR="005D2D19">
        <w:trPr>
          <w:trHeight w:val="1562"/>
        </w:trPr>
        <w:tc>
          <w:tcPr>
            <w:tcW w:w="8035" w:type="dxa"/>
            <w:shd w:val="clear" w:color="auto" w:fill="auto"/>
          </w:tcPr>
          <w:p w:rsidR="005D2D19" w:rsidRDefault="00AE708B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Об утверждении текстов избирательных бюллетеней изготавливаемых для голосования на 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</w:p>
        </w:tc>
      </w:tr>
    </w:tbl>
    <w:p w:rsidR="005D2D19" w:rsidRDefault="005D2D19">
      <w:pPr>
        <w:jc w:val="center"/>
      </w:pPr>
    </w:p>
    <w:p w:rsidR="005D2D19" w:rsidRDefault="00AE708B">
      <w:pPr>
        <w:pStyle w:val="ab"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>
        <w:rPr>
          <w:b w:val="0"/>
          <w:spacing w:val="0"/>
          <w:sz w:val="28"/>
        </w:rPr>
        <w:br/>
        <w:t xml:space="preserve">и права на участие в референдуме граждан Российской Федерации», частью 11 </w:t>
      </w:r>
      <w:r>
        <w:rPr>
          <w:b w:val="0"/>
          <w:spacing w:val="0"/>
          <w:sz w:val="28"/>
        </w:rPr>
        <w:t>статьи 56 Областного закона от 12.05.2016 № 525-ЗС «О выборах и референдумах в Ростовской области»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</w:t>
      </w:r>
    </w:p>
    <w:p w:rsidR="005D2D19" w:rsidRDefault="00AE708B">
      <w:pPr>
        <w:pStyle w:val="ab"/>
        <w:spacing w:after="0" w:line="276" w:lineRule="auto"/>
        <w:ind w:right="28" w:firstLine="709"/>
      </w:pPr>
      <w:r>
        <w:t>ПОСТАНОВЛЯЕТ:</w:t>
      </w:r>
    </w:p>
    <w:p w:rsidR="005D2D19" w:rsidRDefault="005D2D19">
      <w:pPr>
        <w:pStyle w:val="ab"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5D2D19" w:rsidRDefault="00AE708B">
      <w:pPr>
        <w:pStyle w:val="ab"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Утвердить:</w:t>
      </w:r>
    </w:p>
    <w:p w:rsidR="005D2D19" w:rsidRDefault="00AE708B">
      <w:pPr>
        <w:pStyle w:val="ab"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1.1. Тексты избирательных бюллетеней</w:t>
      </w:r>
      <w:r>
        <w:rPr>
          <w:b w:val="0"/>
          <w:spacing w:val="0"/>
          <w:sz w:val="28"/>
        </w:rPr>
        <w:t xml:space="preserve"> для голосования на выборах депутатов Городской Думы города Таганрога восьмого созыва по соответствующим одномандатным избирательным округам, в том числе для голосования с использованием технических средств подсчета голосов – комплексов обработки избирател</w:t>
      </w:r>
      <w:r>
        <w:rPr>
          <w:b w:val="0"/>
          <w:spacing w:val="0"/>
          <w:sz w:val="28"/>
        </w:rPr>
        <w:t>ьных бюллетеней 2010 и 2017 для голосования с использованием комплексов для электронного голосования согласно приложениям № 1- № 13.</w:t>
      </w:r>
    </w:p>
    <w:p w:rsidR="005D2D19" w:rsidRDefault="00AE708B">
      <w:pPr>
        <w:pStyle w:val="ab"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1.2. Состав Рабочей группы Территориальной избирательной комиссии  города Таганрога (западная) Ростовской области по контро</w:t>
      </w:r>
      <w:r>
        <w:rPr>
          <w:b w:val="0"/>
          <w:spacing w:val="0"/>
          <w:sz w:val="28"/>
        </w:rPr>
        <w:t xml:space="preserve">лю за изготовлением и передачей избирательных бюллетеней для голосования на </w:t>
      </w:r>
      <w:r>
        <w:rPr>
          <w:b w:val="0"/>
          <w:spacing w:val="0"/>
          <w:sz w:val="28"/>
        </w:rPr>
        <w:lastRenderedPageBreak/>
        <w:t xml:space="preserve">выборах </w:t>
      </w:r>
      <w:proofErr w:type="gramStart"/>
      <w:r>
        <w:rPr>
          <w:b w:val="0"/>
          <w:spacing w:val="0"/>
          <w:sz w:val="28"/>
        </w:rPr>
        <w:t>депутатов Городской Думы города Таганрога восьмого созыва</w:t>
      </w:r>
      <w:proofErr w:type="gramEnd"/>
      <w:r>
        <w:rPr>
          <w:b w:val="0"/>
          <w:spacing w:val="0"/>
          <w:sz w:val="28"/>
        </w:rPr>
        <w:t xml:space="preserve">  согласно приложению №14.</w:t>
      </w:r>
    </w:p>
    <w:p w:rsidR="005D2D19" w:rsidRDefault="00AE708B">
      <w:pPr>
        <w:pStyle w:val="ab"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 на сайте Территориальной избирательной комиссии го</w:t>
      </w:r>
      <w:r>
        <w:rPr>
          <w:b w:val="0"/>
          <w:spacing w:val="0"/>
          <w:sz w:val="28"/>
        </w:rPr>
        <w:t>рода Таганрога (</w:t>
      </w:r>
      <w:proofErr w:type="gramStart"/>
      <w:r>
        <w:rPr>
          <w:b w:val="0"/>
          <w:spacing w:val="0"/>
          <w:sz w:val="28"/>
        </w:rPr>
        <w:t>западная</w:t>
      </w:r>
      <w:proofErr w:type="gramEnd"/>
      <w:r>
        <w:rPr>
          <w:b w:val="0"/>
          <w:spacing w:val="0"/>
          <w:sz w:val="28"/>
        </w:rPr>
        <w:t>) Ростовской области в информационно-телекоммуникационной сети «Интернет».</w:t>
      </w:r>
    </w:p>
    <w:p w:rsidR="005D2D19" w:rsidRDefault="00AE708B">
      <w:pPr>
        <w:pStyle w:val="ab"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 xml:space="preserve">на председателя комиссии </w:t>
      </w:r>
      <w:proofErr w:type="spellStart"/>
      <w:r>
        <w:rPr>
          <w:b w:val="0"/>
          <w:spacing w:val="0"/>
          <w:sz w:val="28"/>
        </w:rPr>
        <w:t>А.М.Ищенко</w:t>
      </w:r>
      <w:proofErr w:type="spellEnd"/>
      <w:r>
        <w:rPr>
          <w:b w:val="0"/>
          <w:spacing w:val="0"/>
          <w:sz w:val="28"/>
        </w:rPr>
        <w:t>.</w:t>
      </w:r>
    </w:p>
    <w:p w:rsidR="005D2D19" w:rsidRDefault="005D2D19">
      <w:pPr>
        <w:spacing w:after="60" w:line="360" w:lineRule="auto"/>
      </w:pPr>
    </w:p>
    <w:p w:rsidR="005D2D19" w:rsidRDefault="00AE708B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А.М.Ищенко</w:t>
      </w:r>
      <w:proofErr w:type="spellEnd"/>
    </w:p>
    <w:p w:rsidR="005D2D19" w:rsidRDefault="005D2D19">
      <w:pPr>
        <w:spacing w:after="60" w:line="360" w:lineRule="auto"/>
      </w:pPr>
    </w:p>
    <w:p w:rsidR="005D2D19" w:rsidRDefault="00AE708B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sectPr w:rsidR="005D2D19">
      <w:pgSz w:w="11906" w:h="16838"/>
      <w:pgMar w:top="1135" w:right="794" w:bottom="851" w:left="1588" w:header="454" w:footer="45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D2D19"/>
    <w:rsid w:val="005D2D19"/>
    <w:rsid w:val="00AE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rFonts w:ascii="Arial" w:hAnsi="Arial"/>
      <w:b/>
      <w:caps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ind w:right="-143"/>
      <w:jc w:val="both"/>
      <w:outlineLvl w:val="5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caps/>
      <w:sz w:val="28"/>
    </w:rPr>
  </w:style>
  <w:style w:type="paragraph" w:customStyle="1" w:styleId="a7">
    <w:name w:val="Содерж"/>
    <w:basedOn w:val="a"/>
    <w:link w:val="a8"/>
    <w:pPr>
      <w:keepNext/>
      <w:spacing w:after="120"/>
      <w:jc w:val="center"/>
    </w:pPr>
    <w:rPr>
      <w:b/>
    </w:rPr>
  </w:style>
  <w:style w:type="character" w:customStyle="1" w:styleId="a8">
    <w:name w:val="Содерж"/>
    <w:basedOn w:val="1"/>
    <w:link w:val="a7"/>
    <w:rPr>
      <w:rFonts w:ascii="Times New Roman" w:hAnsi="Times New Roman"/>
      <w:b/>
      <w:sz w:val="28"/>
    </w:rPr>
  </w:style>
  <w:style w:type="paragraph" w:customStyle="1" w:styleId="a9">
    <w:name w:val="Адресат"/>
    <w:basedOn w:val="a"/>
    <w:link w:val="aa"/>
    <w:pPr>
      <w:ind w:left="3969"/>
      <w:jc w:val="both"/>
    </w:pPr>
    <w:rPr>
      <w:sz w:val="16"/>
    </w:rPr>
  </w:style>
  <w:style w:type="character" w:customStyle="1" w:styleId="aa">
    <w:name w:val="Адресат"/>
    <w:basedOn w:val="1"/>
    <w:link w:val="a9"/>
    <w:rPr>
      <w:rFonts w:ascii="Times New Roman" w:hAnsi="Times New Roman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b"/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customStyle="1" w:styleId="310">
    <w:name w:val="Основной текст 31"/>
    <w:basedOn w:val="a"/>
    <w:link w:val="311"/>
    <w:pPr>
      <w:ind w:right="-1"/>
      <w:jc w:val="both"/>
    </w:pPr>
    <w:rPr>
      <w:i/>
      <w:sz w:val="24"/>
    </w:rPr>
  </w:style>
  <w:style w:type="character" w:customStyle="1" w:styleId="311">
    <w:name w:val="Основной текст 31"/>
    <w:basedOn w:val="1"/>
    <w:link w:val="310"/>
    <w:rPr>
      <w:rFonts w:ascii="Times New Roman" w:hAnsi="Times New Roman"/>
      <w:i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customStyle="1" w:styleId="Normal1">
    <w:name w:val="Normal1"/>
    <w:link w:val="Normal1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Normal10">
    <w:name w:val="Normal1"/>
    <w:link w:val="Normal1"/>
    <w:rPr>
      <w:rFonts w:ascii="Times New Roman" w:hAnsi="Times New Roman"/>
      <w:sz w:val="20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0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0"/>
  </w:style>
  <w:style w:type="character" w:styleId="af0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rFonts w:ascii="Times New Roman" w:hAnsi="Times New Roman"/>
      <w:caps/>
      <w:sz w:val="24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  <w:sz w:val="26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/>
      <w:sz w:val="28"/>
    </w:rPr>
  </w:style>
  <w:style w:type="table" w:styleId="af9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rFonts w:ascii="Arial" w:hAnsi="Arial"/>
      <w:b/>
      <w:caps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ind w:right="-143"/>
      <w:jc w:val="both"/>
      <w:outlineLvl w:val="5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caps/>
      <w:sz w:val="28"/>
    </w:rPr>
  </w:style>
  <w:style w:type="paragraph" w:customStyle="1" w:styleId="a7">
    <w:name w:val="Содерж"/>
    <w:basedOn w:val="a"/>
    <w:link w:val="a8"/>
    <w:pPr>
      <w:keepNext/>
      <w:spacing w:after="120"/>
      <w:jc w:val="center"/>
    </w:pPr>
    <w:rPr>
      <w:b/>
    </w:rPr>
  </w:style>
  <w:style w:type="character" w:customStyle="1" w:styleId="a8">
    <w:name w:val="Содерж"/>
    <w:basedOn w:val="1"/>
    <w:link w:val="a7"/>
    <w:rPr>
      <w:rFonts w:ascii="Times New Roman" w:hAnsi="Times New Roman"/>
      <w:b/>
      <w:sz w:val="28"/>
    </w:rPr>
  </w:style>
  <w:style w:type="paragraph" w:customStyle="1" w:styleId="a9">
    <w:name w:val="Адресат"/>
    <w:basedOn w:val="a"/>
    <w:link w:val="aa"/>
    <w:pPr>
      <w:ind w:left="3969"/>
      <w:jc w:val="both"/>
    </w:pPr>
    <w:rPr>
      <w:sz w:val="16"/>
    </w:rPr>
  </w:style>
  <w:style w:type="character" w:customStyle="1" w:styleId="aa">
    <w:name w:val="Адресат"/>
    <w:basedOn w:val="1"/>
    <w:link w:val="a9"/>
    <w:rPr>
      <w:rFonts w:ascii="Times New Roman" w:hAnsi="Times New Roman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b"/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customStyle="1" w:styleId="310">
    <w:name w:val="Основной текст 31"/>
    <w:basedOn w:val="a"/>
    <w:link w:val="311"/>
    <w:pPr>
      <w:ind w:right="-1"/>
      <w:jc w:val="both"/>
    </w:pPr>
    <w:rPr>
      <w:i/>
      <w:sz w:val="24"/>
    </w:rPr>
  </w:style>
  <w:style w:type="character" w:customStyle="1" w:styleId="311">
    <w:name w:val="Основной текст 31"/>
    <w:basedOn w:val="1"/>
    <w:link w:val="310"/>
    <w:rPr>
      <w:rFonts w:ascii="Times New Roman" w:hAnsi="Times New Roman"/>
      <w:i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customStyle="1" w:styleId="Normal1">
    <w:name w:val="Normal1"/>
    <w:link w:val="Normal1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Normal10">
    <w:name w:val="Normal1"/>
    <w:link w:val="Normal1"/>
    <w:rPr>
      <w:rFonts w:ascii="Times New Roman" w:hAnsi="Times New Roman"/>
      <w:sz w:val="20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0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0"/>
  </w:style>
  <w:style w:type="character" w:styleId="af0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rFonts w:ascii="Times New Roman" w:hAnsi="Times New Roman"/>
      <w:caps/>
      <w:sz w:val="24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  <w:sz w:val="26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/>
      <w:sz w:val="28"/>
    </w:rPr>
  </w:style>
  <w:style w:type="table" w:styleId="af9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2024-08-23T14:38:00Z</dcterms:created>
  <dcterms:modified xsi:type="dcterms:W3CDTF">2024-08-23T14:38:00Z</dcterms:modified>
</cp:coreProperties>
</file>