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E20" w:rsidRDefault="00917A10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0E20" w:rsidRDefault="00917A10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80E20" w:rsidRDefault="00917A10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C80E20" w:rsidRDefault="00C80E20">
      <w:pPr>
        <w:pStyle w:val="a5"/>
        <w:jc w:val="center"/>
        <w:rPr>
          <w:rFonts w:ascii="Times New Roman" w:hAnsi="Times New Roman"/>
          <w:b/>
          <w:sz w:val="28"/>
        </w:rPr>
      </w:pPr>
    </w:p>
    <w:p w:rsidR="00C80E20" w:rsidRDefault="00917A10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80E20" w:rsidRDefault="00C80E20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C80E20" w:rsidRDefault="00917A10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122-7 </w:t>
      </w:r>
    </w:p>
    <w:p w:rsidR="00C80E20" w:rsidRDefault="00917A10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80E20" w:rsidRDefault="00C80E20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838"/>
      </w:tblGrid>
      <w:tr w:rsidR="00C80E20">
        <w:trPr>
          <w:trHeight w:val="1549"/>
        </w:trPr>
        <w:tc>
          <w:tcPr>
            <w:tcW w:w="8838" w:type="dxa"/>
            <w:shd w:val="clear" w:color="auto" w:fill="auto"/>
          </w:tcPr>
          <w:p w:rsidR="00C80E20" w:rsidRDefault="00917A10">
            <w:pPr>
              <w:jc w:val="center"/>
              <w:rPr>
                <w:b/>
              </w:rPr>
            </w:pPr>
            <w:r>
              <w:rPr>
                <w:b/>
              </w:rPr>
              <w:t xml:space="preserve">О результатах выборов депутатов Городской Думы города Таганрога восьмого созыва по одномандатному </w:t>
            </w:r>
            <w:r>
              <w:rPr>
                <w:b/>
              </w:rPr>
              <w:t>избирательному  округу  № 11</w:t>
            </w:r>
          </w:p>
        </w:tc>
      </w:tr>
    </w:tbl>
    <w:p w:rsidR="00C80E20" w:rsidRDefault="00917A10">
      <w:pPr>
        <w:pStyle w:val="a7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2235, 2236, 2238,2240 города Таганрога  об итогах голосования по одномандатному избирательному округу №  11, путем суммирования содержащих</w:t>
      </w:r>
      <w:r>
        <w:rPr>
          <w:b w:val="0"/>
          <w:spacing w:val="0"/>
          <w:sz w:val="28"/>
        </w:rPr>
        <w:t xml:space="preserve">ся в этих протоколах данных, Территориальная избирательная комиссия города Таганрога (западная) Ростовской области определила, что в голосовании приняло участие </w:t>
      </w:r>
      <w:r>
        <w:rPr>
          <w:b w:val="0"/>
          <w:spacing w:val="0"/>
          <w:sz w:val="28"/>
        </w:rPr>
        <w:t>1795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(одна тысяча семьсот девяноста пять)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избирателей, что составляет 20,25% от числа избирател</w:t>
      </w:r>
      <w:r>
        <w:rPr>
          <w:b w:val="0"/>
          <w:spacing w:val="0"/>
          <w:sz w:val="28"/>
        </w:rPr>
        <w:t>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80E20" w:rsidRDefault="00917A10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 За Дубинину Наталью Геннадьевну подано 854 (восемьсот пятьдесят четыре)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C80E20" w:rsidRDefault="00C80E20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C80E20" w:rsidRDefault="00917A10">
      <w:pPr>
        <w:pStyle w:val="a7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За Утесову Оксану Юрьевну </w:t>
      </w:r>
      <w:r>
        <w:rPr>
          <w:b w:val="0"/>
          <w:spacing w:val="0"/>
          <w:sz w:val="28"/>
        </w:rPr>
        <w:t>подано 855 (восемьсот пятьдесят пять)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C80E20" w:rsidRDefault="00917A10">
      <w:pPr>
        <w:pStyle w:val="a7"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Таганрога (западная) Ростовской области о результатах выборов депу</w:t>
      </w:r>
      <w:r>
        <w:rPr>
          <w:b w:val="0"/>
          <w:spacing w:val="0"/>
          <w:sz w:val="28"/>
        </w:rPr>
        <w:t>татов  по одномандатному избирательному  округу  № 11 Территориальная избирательная комиссия города Таганрога (западная) Ростовской области</w:t>
      </w:r>
    </w:p>
    <w:p w:rsidR="00C80E20" w:rsidRDefault="00917A10">
      <w:pPr>
        <w:pStyle w:val="a7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C80E20" w:rsidRDefault="00C80E20">
      <w:pPr>
        <w:pStyle w:val="a7"/>
        <w:spacing w:after="0"/>
        <w:ind w:right="28" w:firstLine="708"/>
        <w:rPr>
          <w:b w:val="0"/>
          <w:spacing w:val="0"/>
          <w:sz w:val="28"/>
        </w:rPr>
      </w:pPr>
    </w:p>
    <w:p w:rsidR="00C80E20" w:rsidRDefault="00917A10">
      <w:pPr>
        <w:pStyle w:val="ab"/>
        <w:spacing w:before="0" w:line="360" w:lineRule="auto"/>
        <w:ind w:left="0" w:firstLine="708"/>
        <w:jc w:val="both"/>
      </w:pPr>
      <w:r>
        <w:lastRenderedPageBreak/>
        <w:t xml:space="preserve">1. Признать выборы депутатов Городской Думы города Таганрога восьмого созыва </w:t>
      </w:r>
      <w:r>
        <w:rPr>
          <w:i/>
        </w:rPr>
        <w:t xml:space="preserve">  </w:t>
      </w:r>
      <w:r>
        <w:t>по одномандатному изби</w:t>
      </w:r>
      <w:r>
        <w:t>рательному  округу  № 11</w:t>
      </w:r>
      <w:r>
        <w:br/>
        <w:t>8 сентября 2024 года состоявшимися и действительными.</w:t>
      </w:r>
    </w:p>
    <w:p w:rsidR="00C80E20" w:rsidRDefault="00917A10">
      <w:pPr>
        <w:pStyle w:val="ab"/>
        <w:spacing w:before="0" w:line="360" w:lineRule="auto"/>
        <w:ind w:left="0" w:firstLine="708"/>
        <w:jc w:val="both"/>
      </w:pPr>
      <w:r>
        <w:t>2. Считать избранным депутатом Городской Думы города Таганрога восьмого созыва по одномандатному избирательному  округу  № 11</w:t>
      </w:r>
      <w:r>
        <w:br/>
        <w:t>Утесову Оксану Юрьевну, 1985 года рождения.</w:t>
      </w:r>
    </w:p>
    <w:p w:rsidR="00C80E20" w:rsidRDefault="00917A10">
      <w:pPr>
        <w:pStyle w:val="ab"/>
        <w:spacing w:before="0" w:after="0" w:line="360" w:lineRule="auto"/>
        <w:ind w:left="142" w:firstLine="567"/>
        <w:jc w:val="both"/>
      </w:pPr>
      <w:r>
        <w:t>3. Напр</w:t>
      </w:r>
      <w:r>
        <w:t>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 на сайте Территориальной избирательной комиссии  города Таганрога (западная) Ростовской области в информационно-телекоммуникационной сети «Интернет».</w:t>
      </w:r>
    </w:p>
    <w:p w:rsidR="00C80E20" w:rsidRDefault="00917A10">
      <w:pPr>
        <w:pStyle w:val="ab"/>
        <w:spacing w:before="0" w:after="0" w:line="360" w:lineRule="auto"/>
        <w:ind w:left="142" w:firstLine="567"/>
        <w:jc w:val="both"/>
        <w:rPr>
          <w:b/>
        </w:rPr>
      </w:pPr>
      <w:r>
        <w:t>4. Контроль за исполнением насто</w:t>
      </w:r>
      <w:r>
        <w:t>ящего постановления возложить на  Председателя комиссии А.М.Ищенко.</w:t>
      </w:r>
    </w:p>
    <w:p w:rsidR="00C80E20" w:rsidRDefault="00C80E20">
      <w:pPr>
        <w:spacing w:after="60" w:line="360" w:lineRule="auto"/>
      </w:pPr>
    </w:p>
    <w:p w:rsidR="00C80E20" w:rsidRDefault="00917A10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C80E20" w:rsidRDefault="00C80E20">
      <w:pPr>
        <w:spacing w:after="60" w:line="360" w:lineRule="auto"/>
      </w:pPr>
    </w:p>
    <w:p w:rsidR="00C80E20" w:rsidRDefault="00917A10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C80E20" w:rsidRDefault="00C80E20"/>
    <w:sectPr w:rsidR="00C80E20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A10" w:rsidRDefault="00917A10">
      <w:r>
        <w:separator/>
      </w:r>
    </w:p>
  </w:endnote>
  <w:endnote w:type="continuationSeparator" w:id="0">
    <w:p w:rsidR="00917A10" w:rsidRDefault="00917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A10" w:rsidRDefault="00917A10">
      <w:r>
        <w:separator/>
      </w:r>
    </w:p>
  </w:footnote>
  <w:footnote w:type="continuationSeparator" w:id="0">
    <w:p w:rsidR="00917A10" w:rsidRDefault="00917A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E20" w:rsidRDefault="00C80E20">
    <w:pPr>
      <w:pStyle w:val="ad"/>
      <w:jc w:val="center"/>
      <w:rPr>
        <w:rStyle w:val="aa"/>
      </w:rPr>
    </w:pPr>
  </w:p>
  <w:p w:rsidR="00C80E20" w:rsidRDefault="00C80E20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E20" w:rsidRDefault="00917A10">
    <w:pPr>
      <w:pStyle w:val="ad"/>
      <w:jc w:val="center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</w:instrText>
    </w:r>
    <w:r>
      <w:rPr>
        <w:rStyle w:val="aa"/>
      </w:rPr>
      <w:fldChar w:fldCharType="separate"/>
    </w:r>
    <w:r w:rsidR="004E2569">
      <w:rPr>
        <w:rStyle w:val="aa"/>
        <w:noProof/>
      </w:rPr>
      <w:t>2</w:t>
    </w:r>
    <w:r>
      <w:rPr>
        <w:rStyle w:val="aa"/>
      </w:rPr>
      <w:fldChar w:fldCharType="end"/>
    </w:r>
  </w:p>
  <w:p w:rsidR="00C80E20" w:rsidRDefault="00C80E20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80E20"/>
    <w:rsid w:val="004E2569"/>
    <w:rsid w:val="00917A10"/>
    <w:rsid w:val="00C8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a"/>
  </w:style>
  <w:style w:type="character" w:styleId="aa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a"/>
  </w:style>
  <w:style w:type="character" w:styleId="aa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before="60" w:after="60"/>
      <w:ind w:left="4536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2024-09-11T08:59:00Z</dcterms:created>
  <dcterms:modified xsi:type="dcterms:W3CDTF">2024-09-11T08:59:00Z</dcterms:modified>
</cp:coreProperties>
</file>