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2483E" w:rsidRDefault="0033033D">
      <w:pPr>
        <w:pStyle w:val="3"/>
        <w:jc w:val="center"/>
      </w:pPr>
      <w:bookmarkStart w:id="0" w:name="_GoBack"/>
      <w:bookmarkEnd w:id="0"/>
      <w:r>
        <w:rPr>
          <w:noProof/>
          <w:sz w:val="28"/>
        </w:rPr>
        <w:drawing>
          <wp:inline distT="0" distB="0" distL="0" distR="0">
            <wp:extent cx="543052" cy="523875"/>
            <wp:effectExtent l="0" t="0" r="0" b="0"/>
            <wp:docPr id="2" name="Picture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r:embed="rId8"/>
                    <a:srcRect/>
                    <a:stretch/>
                  </pic:blipFill>
                  <pic:spPr>
                    <a:xfrm>
                      <a:off x="0" y="0"/>
                      <a:ext cx="543052" cy="5238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2483E" w:rsidRDefault="0033033D">
      <w:pPr>
        <w:pStyle w:val="10"/>
        <w:jc w:val="center"/>
        <w:rPr>
          <w:b/>
        </w:rPr>
      </w:pPr>
      <w:r>
        <w:rPr>
          <w:b/>
        </w:rPr>
        <w:t>ТЕРРИТОРИАЛЬНАЯ ИЗБИРАТЕЛЬНАЯ КОМИССИЯ</w:t>
      </w:r>
    </w:p>
    <w:p w:rsidR="0082483E" w:rsidRDefault="0033033D">
      <w:pPr>
        <w:jc w:val="center"/>
        <w:rPr>
          <w:b/>
        </w:rPr>
      </w:pPr>
      <w:r>
        <w:rPr>
          <w:b/>
        </w:rPr>
        <w:t>ГОРОДА ТАГАНРОГА (ЗАПАДНАЯ) РОСТОВСКОЙ ОБЛАСТИ</w:t>
      </w:r>
    </w:p>
    <w:p w:rsidR="0082483E" w:rsidRDefault="0082483E">
      <w:pPr>
        <w:jc w:val="center"/>
        <w:rPr>
          <w:b/>
          <w:sz w:val="26"/>
        </w:rPr>
      </w:pPr>
    </w:p>
    <w:p w:rsidR="0082483E" w:rsidRDefault="0033033D">
      <w:pPr>
        <w:pStyle w:val="2"/>
      </w:pPr>
      <w:r>
        <w:t xml:space="preserve">ПОСТАНОВЛЕНИЕ </w:t>
      </w:r>
    </w:p>
    <w:p w:rsidR="0082483E" w:rsidRDefault="0082483E">
      <w:pPr>
        <w:jc w:val="center"/>
        <w:rPr>
          <w:b/>
        </w:rPr>
      </w:pPr>
    </w:p>
    <w:p w:rsidR="0082483E" w:rsidRDefault="0033033D">
      <w:pPr>
        <w:rPr>
          <w:color w:val="FF0000"/>
        </w:rPr>
      </w:pPr>
      <w:r>
        <w:t>24 июля 2024 г.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№ 105-6</w:t>
      </w:r>
    </w:p>
    <w:p w:rsidR="0082483E" w:rsidRDefault="0033033D">
      <w:pPr>
        <w:jc w:val="center"/>
      </w:pPr>
      <w:r>
        <w:t>г. Таганрог</w:t>
      </w:r>
    </w:p>
    <w:p w:rsidR="0082483E" w:rsidRDefault="0082483E">
      <w:pPr>
        <w:jc w:val="center"/>
      </w:pPr>
    </w:p>
    <w:p w:rsidR="0082483E" w:rsidRDefault="0033033D">
      <w:pPr>
        <w:widowControl w:val="0"/>
        <w:ind w:left="1701" w:right="1843"/>
        <w:jc w:val="both"/>
        <w:rPr>
          <w:b/>
        </w:rPr>
      </w:pPr>
      <w:r>
        <w:rPr>
          <w:b/>
        </w:rPr>
        <w:t xml:space="preserve">О разрешении на открытие специального </w:t>
      </w:r>
      <w:r>
        <w:rPr>
          <w:b/>
        </w:rPr>
        <w:br/>
        <w:t xml:space="preserve">избирательного счета кандидату в депутаты Городской Думы города </w:t>
      </w:r>
      <w:r>
        <w:rPr>
          <w:b/>
        </w:rPr>
        <w:t>Таганрога восьмого созыва, выдвинутому по одномандатному избирательному округу №6 Винокуров В.Е.</w:t>
      </w:r>
    </w:p>
    <w:p w:rsidR="0082483E" w:rsidRDefault="0082483E">
      <w:pPr>
        <w:widowControl w:val="0"/>
        <w:ind w:left="1701" w:right="1843"/>
        <w:jc w:val="both"/>
        <w:rPr>
          <w:b/>
        </w:rPr>
      </w:pPr>
    </w:p>
    <w:p w:rsidR="0082483E" w:rsidRDefault="0033033D">
      <w:pPr>
        <w:pStyle w:val="af9"/>
      </w:pPr>
      <w:r>
        <w:rPr>
          <w:rFonts w:ascii="Times New Roman" w:hAnsi="Times New Roman"/>
          <w:sz w:val="28"/>
        </w:rPr>
        <w:t>Рассмотрев документы, представленные кандидатом в депутаты Городской Думы города Таганрога восьмого созыва выдвинутому по одномандатному избирательному округу</w:t>
      </w:r>
      <w:r>
        <w:rPr>
          <w:rFonts w:ascii="Times New Roman" w:hAnsi="Times New Roman"/>
          <w:sz w:val="28"/>
        </w:rPr>
        <w:t xml:space="preserve"> №6 Винокурова Вячеслава Евгеньевича  руководствуясь частями 1, 5 статьи 52 Областного закона от 12.05.2016 № 525-ЗС «О выборах и референдумах в Ростовской области», постановлением Избирательной комиссии Ростовской области от № 74-1  от 16.05.2024 «О возло</w:t>
      </w:r>
      <w:r>
        <w:rPr>
          <w:rFonts w:ascii="Times New Roman" w:hAnsi="Times New Roman"/>
          <w:sz w:val="28"/>
        </w:rPr>
        <w:t>жении полномочий окружных избирательных комиссий по подготовке и проведению выборов депутатов Городской Думы города Таганрога восьмого созыва на территориальные избирательные комиссии»,Территориальная избирательная комиссия города Таганрога (западная) Рост</w:t>
      </w:r>
      <w:r>
        <w:rPr>
          <w:rFonts w:ascii="Times New Roman" w:hAnsi="Times New Roman"/>
          <w:sz w:val="28"/>
        </w:rPr>
        <w:t>овской области</w:t>
      </w:r>
    </w:p>
    <w:p w:rsidR="0082483E" w:rsidRDefault="0082483E">
      <w:pPr>
        <w:pStyle w:val="af9"/>
        <w:jc w:val="center"/>
        <w:rPr>
          <w:rFonts w:ascii="Times New Roman" w:hAnsi="Times New Roman"/>
          <w:b/>
          <w:sz w:val="28"/>
        </w:rPr>
      </w:pPr>
    </w:p>
    <w:p w:rsidR="0082483E" w:rsidRDefault="0033033D">
      <w:pPr>
        <w:pStyle w:val="af9"/>
        <w:jc w:val="center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>ПОСТАНОВЛЯЕТ:</w:t>
      </w:r>
    </w:p>
    <w:p w:rsidR="0082483E" w:rsidRDefault="0082483E">
      <w:pPr>
        <w:spacing w:line="360" w:lineRule="auto"/>
        <w:ind w:firstLine="567"/>
        <w:jc w:val="both"/>
      </w:pPr>
    </w:p>
    <w:p w:rsidR="0082483E" w:rsidRDefault="0033033D">
      <w:pPr>
        <w:ind w:right="-1" w:firstLine="709"/>
        <w:jc w:val="both"/>
      </w:pPr>
      <w:r>
        <w:t xml:space="preserve">1. Разрешить кандидату в депутаты Городской Думы города Таганрога  восьмого созыва, выдвинутому по одномандатному избирательному </w:t>
      </w:r>
      <w:r>
        <w:br/>
        <w:t>округу №6 Винокурову Вячеславу Евгеньевичу, открыть специальный избирательный счет для формиров</w:t>
      </w:r>
      <w:r>
        <w:t>ания избирательного фонда в  одном из перечисленных филиалов (внутреннем структурном подразделении) ПАО «Сбербанк России»</w:t>
      </w:r>
    </w:p>
    <w:p w:rsidR="0082483E" w:rsidRDefault="0033033D">
      <w:pPr>
        <w:ind w:right="-1" w:firstLine="709"/>
        <w:jc w:val="both"/>
      </w:pPr>
      <w:r>
        <w:t>- № 5221/0553 Ростовского отделения публичного акционерного общества «Сбербанк России», расположенный по адресу: 347900, Ростовская об</w:t>
      </w:r>
      <w:r>
        <w:t>ласть, г. Таганрог,  Октябрьская/2-й пер д.39/1.</w:t>
      </w:r>
    </w:p>
    <w:p w:rsidR="0082483E" w:rsidRDefault="0033033D">
      <w:pPr>
        <w:numPr>
          <w:ilvl w:val="0"/>
          <w:numId w:val="1"/>
        </w:numPr>
        <w:jc w:val="both"/>
      </w:pPr>
      <w:r>
        <w:t>№ 5221/0585 Ростовского отделения публичного акционерного общества «Сбербанк России», расположенный по адресу: 347900,Ростовская обл., г. Таганрог ,ул.Калинина д.13</w:t>
      </w:r>
    </w:p>
    <w:p w:rsidR="0082483E" w:rsidRDefault="0033033D">
      <w:pPr>
        <w:numPr>
          <w:ilvl w:val="0"/>
          <w:numId w:val="1"/>
        </w:numPr>
        <w:jc w:val="both"/>
      </w:pPr>
      <w:r>
        <w:lastRenderedPageBreak/>
        <w:t>№ 5221/0569 Ростовского отделения публично</w:t>
      </w:r>
      <w:r>
        <w:t>го акционерного общества «Сбербанк России», расположенный по адресу: 347900,Ростовская обл.,г. Таганрог, ул.Фрунзе д.78</w:t>
      </w:r>
    </w:p>
    <w:p w:rsidR="0082483E" w:rsidRDefault="0033033D">
      <w:pPr>
        <w:numPr>
          <w:ilvl w:val="0"/>
          <w:numId w:val="1"/>
        </w:numPr>
        <w:jc w:val="both"/>
      </w:pPr>
      <w:r>
        <w:t>№ 5221/0574 Ростовского отделения публичного акционерного общества «Сбербанк России», расположенный по адресу: 347900,Ростовская обл.,г.</w:t>
      </w:r>
      <w:r>
        <w:t xml:space="preserve"> Таганрог, ул.Чехова д.357</w:t>
      </w:r>
    </w:p>
    <w:p w:rsidR="0082483E" w:rsidRDefault="0033033D">
      <w:pPr>
        <w:jc w:val="both"/>
      </w:pPr>
      <w:r>
        <w:t xml:space="preserve">    2. </w:t>
      </w:r>
      <w:r>
        <w:rPr>
          <w:color w:val="131313"/>
        </w:rPr>
        <w:t>Довести</w:t>
      </w:r>
      <w:r>
        <w:rPr>
          <w:color w:val="131313"/>
          <w:spacing w:val="1"/>
        </w:rPr>
        <w:t xml:space="preserve"> </w:t>
      </w:r>
      <w:r>
        <w:rPr>
          <w:color w:val="1A1A1A"/>
        </w:rPr>
        <w:t>до</w:t>
      </w:r>
      <w:r>
        <w:rPr>
          <w:color w:val="1A1A1A"/>
          <w:spacing w:val="1"/>
        </w:rPr>
        <w:t xml:space="preserve"> </w:t>
      </w:r>
      <w:r>
        <w:rPr>
          <w:color w:val="0F0F0F"/>
        </w:rPr>
        <w:t>сведения Винокурова Вячес</w:t>
      </w:r>
      <w:r>
        <w:rPr>
          <w:color w:val="181818"/>
        </w:rPr>
        <w:t>лава Евгеньевича,</w:t>
      </w:r>
      <w:r>
        <w:rPr>
          <w:color w:val="181818"/>
          <w:spacing w:val="1"/>
        </w:rPr>
        <w:t xml:space="preserve"> </w:t>
      </w:r>
      <w:r>
        <w:rPr>
          <w:color w:val="131313"/>
        </w:rPr>
        <w:t>что</w:t>
      </w:r>
      <w:r>
        <w:rPr>
          <w:color w:val="131313"/>
          <w:spacing w:val="1"/>
        </w:rPr>
        <w:t xml:space="preserve"> </w:t>
      </w:r>
      <w:r>
        <w:t>предельный</w:t>
      </w:r>
      <w:r>
        <w:rPr>
          <w:spacing w:val="1"/>
        </w:rPr>
        <w:t xml:space="preserve"> </w:t>
      </w:r>
      <w:r>
        <w:rPr>
          <w:color w:val="131313"/>
        </w:rPr>
        <w:t>размер</w:t>
      </w:r>
      <w:r>
        <w:rPr>
          <w:color w:val="131313"/>
          <w:spacing w:val="-67"/>
        </w:rPr>
        <w:t xml:space="preserve"> </w:t>
      </w:r>
      <w:r>
        <w:rPr>
          <w:color w:val="111111"/>
        </w:rPr>
        <w:t>расходования</w:t>
      </w:r>
      <w:r>
        <w:rPr>
          <w:color w:val="111111"/>
          <w:spacing w:val="50"/>
        </w:rPr>
        <w:t xml:space="preserve"> </w:t>
      </w:r>
      <w:r>
        <w:rPr>
          <w:color w:val="181818"/>
        </w:rPr>
        <w:t>средств</w:t>
      </w:r>
      <w:r>
        <w:rPr>
          <w:color w:val="181818"/>
          <w:spacing w:val="43"/>
        </w:rPr>
        <w:t xml:space="preserve"> </w:t>
      </w:r>
      <w:r>
        <w:t>избирательного</w:t>
      </w:r>
      <w:r>
        <w:rPr>
          <w:spacing w:val="21"/>
        </w:rPr>
        <w:t xml:space="preserve"> </w:t>
      </w:r>
      <w:r>
        <w:rPr>
          <w:color w:val="181818"/>
        </w:rPr>
        <w:t>фонда</w:t>
      </w:r>
      <w:r>
        <w:rPr>
          <w:color w:val="181818"/>
          <w:spacing w:val="39"/>
        </w:rPr>
        <w:t xml:space="preserve"> </w:t>
      </w:r>
      <w:r>
        <w:rPr>
          <w:color w:val="161616"/>
        </w:rPr>
        <w:t>кандидата</w:t>
      </w:r>
      <w:r>
        <w:rPr>
          <w:color w:val="161616"/>
          <w:spacing w:val="40"/>
        </w:rPr>
        <w:t xml:space="preserve"> </w:t>
      </w:r>
      <w:r>
        <w:rPr>
          <w:color w:val="232323"/>
        </w:rPr>
        <w:t>не</w:t>
      </w:r>
      <w:r>
        <w:rPr>
          <w:color w:val="232323"/>
          <w:spacing w:val="33"/>
        </w:rPr>
        <w:t xml:space="preserve"> </w:t>
      </w:r>
      <w:r>
        <w:rPr>
          <w:color w:val="212121"/>
        </w:rPr>
        <w:t>может</w:t>
      </w:r>
      <w:r>
        <w:rPr>
          <w:color w:val="212121"/>
          <w:spacing w:val="41"/>
        </w:rPr>
        <w:t xml:space="preserve"> </w:t>
      </w:r>
      <w:r>
        <w:rPr>
          <w:color w:val="1F1F1F"/>
        </w:rPr>
        <w:t xml:space="preserve">превышать </w:t>
      </w:r>
      <w:r>
        <w:rPr>
          <w:color w:val="1F1F1F"/>
          <w:spacing w:val="8"/>
        </w:rPr>
        <w:t xml:space="preserve"> </w:t>
      </w:r>
      <w:r>
        <w:t>5 миллионов 200 тысяч рублей</w:t>
      </w:r>
      <w:r>
        <w:rPr>
          <w:color w:val="0E0E0E"/>
        </w:rPr>
        <w:t>;</w:t>
      </w:r>
      <w:r>
        <w:rPr>
          <w:color w:val="0E0E0E"/>
          <w:spacing w:val="9"/>
        </w:rPr>
        <w:t xml:space="preserve"> </w:t>
      </w:r>
      <w:r>
        <w:rPr>
          <w:color w:val="181818"/>
        </w:rPr>
        <w:t>предельный</w:t>
      </w:r>
      <w:r>
        <w:rPr>
          <w:color w:val="181818"/>
          <w:spacing w:val="20"/>
        </w:rPr>
        <w:t xml:space="preserve"> </w:t>
      </w:r>
      <w:r>
        <w:rPr>
          <w:color w:val="1C1C1C"/>
        </w:rPr>
        <w:t>размер</w:t>
      </w:r>
      <w:r>
        <w:rPr>
          <w:color w:val="1C1C1C"/>
          <w:spacing w:val="8"/>
        </w:rPr>
        <w:t xml:space="preserve"> </w:t>
      </w:r>
      <w:r>
        <w:rPr>
          <w:color w:val="0F0F0F"/>
        </w:rPr>
        <w:t>расходования</w:t>
      </w:r>
      <w:r>
        <w:rPr>
          <w:color w:val="0F0F0F"/>
          <w:spacing w:val="24"/>
        </w:rPr>
        <w:t xml:space="preserve"> </w:t>
      </w:r>
      <w:r>
        <w:rPr>
          <w:color w:val="1D1D1D"/>
        </w:rPr>
        <w:t>средств</w:t>
      </w:r>
      <w:r>
        <w:rPr>
          <w:color w:val="1D1D1D"/>
          <w:spacing w:val="8"/>
        </w:rPr>
        <w:t xml:space="preserve"> </w:t>
      </w:r>
      <w:r>
        <w:rPr>
          <w:color w:val="181818"/>
        </w:rPr>
        <w:t>избирательного</w:t>
      </w:r>
      <w:r>
        <w:rPr>
          <w:color w:val="181818"/>
          <w:spacing w:val="-1"/>
        </w:rPr>
        <w:t xml:space="preserve"> </w:t>
      </w:r>
      <w:r>
        <w:rPr>
          <w:color w:val="131313"/>
        </w:rPr>
        <w:t>фонда</w:t>
      </w:r>
      <w:r>
        <w:rPr>
          <w:color w:val="131313"/>
          <w:spacing w:val="11"/>
        </w:rPr>
        <w:t xml:space="preserve"> </w:t>
      </w:r>
      <w:r>
        <w:rPr>
          <w:color w:val="111111"/>
        </w:rPr>
        <w:t>кандидата,</w:t>
      </w:r>
      <w:r>
        <w:rPr>
          <w:color w:val="111111"/>
          <w:spacing w:val="1"/>
        </w:rPr>
        <w:t xml:space="preserve"> </w:t>
      </w:r>
      <w:r>
        <w:rPr>
          <w:color w:val="131313"/>
        </w:rPr>
        <w:t xml:space="preserve">которое </w:t>
      </w:r>
      <w:r>
        <w:t xml:space="preserve">может </w:t>
      </w:r>
      <w:r>
        <w:rPr>
          <w:color w:val="111111"/>
        </w:rPr>
        <w:t xml:space="preserve">осуществляться </w:t>
      </w:r>
      <w:r>
        <w:rPr>
          <w:color w:val="151515"/>
        </w:rPr>
        <w:t xml:space="preserve">до </w:t>
      </w:r>
      <w:r>
        <w:t>регистрации</w:t>
      </w:r>
      <w:r>
        <w:rPr>
          <w:spacing w:val="1"/>
        </w:rPr>
        <w:t xml:space="preserve"> </w:t>
      </w:r>
      <w:r>
        <w:rPr>
          <w:color w:val="1A1A1A"/>
        </w:rPr>
        <w:t>кандидата,</w:t>
      </w:r>
      <w:r>
        <w:rPr>
          <w:color w:val="1A1A1A"/>
          <w:spacing w:val="1"/>
        </w:rPr>
        <w:t xml:space="preserve"> </w:t>
      </w:r>
      <w:r>
        <w:rPr>
          <w:color w:val="161616"/>
        </w:rPr>
        <w:t>составляет</w:t>
      </w:r>
      <w:r>
        <w:rPr>
          <w:color w:val="161616"/>
          <w:spacing w:val="1"/>
        </w:rPr>
        <w:t xml:space="preserve"> </w:t>
      </w:r>
      <w:r>
        <w:rPr>
          <w:color w:val="242424"/>
        </w:rPr>
        <w:t xml:space="preserve">30 </w:t>
      </w:r>
      <w:r>
        <w:t>процентов</w:t>
      </w:r>
      <w:r>
        <w:rPr>
          <w:spacing w:val="1"/>
        </w:rPr>
        <w:t xml:space="preserve"> </w:t>
      </w:r>
      <w:r>
        <w:rPr>
          <w:color w:val="111111"/>
        </w:rPr>
        <w:t xml:space="preserve">вышеуказанного </w:t>
      </w:r>
      <w:r>
        <w:rPr>
          <w:color w:val="161616"/>
        </w:rPr>
        <w:t>предельного</w:t>
      </w:r>
      <w:r>
        <w:rPr>
          <w:color w:val="161616"/>
          <w:spacing w:val="1"/>
        </w:rPr>
        <w:t xml:space="preserve"> </w:t>
      </w:r>
      <w:r>
        <w:rPr>
          <w:color w:val="1F1F1F"/>
        </w:rPr>
        <w:t xml:space="preserve">размера </w:t>
      </w:r>
      <w:r>
        <w:rPr>
          <w:color w:val="131313"/>
        </w:rPr>
        <w:t>расходования</w:t>
      </w:r>
      <w:r>
        <w:rPr>
          <w:color w:val="131313"/>
          <w:spacing w:val="1"/>
        </w:rPr>
        <w:t xml:space="preserve"> </w:t>
      </w:r>
      <w:r>
        <w:rPr>
          <w:color w:val="1A1A1A"/>
        </w:rPr>
        <w:t>средств</w:t>
      </w:r>
      <w:r>
        <w:rPr>
          <w:color w:val="1A1A1A"/>
          <w:spacing w:val="1"/>
        </w:rPr>
        <w:t xml:space="preserve"> </w:t>
      </w:r>
      <w:r>
        <w:t xml:space="preserve">избирательного </w:t>
      </w:r>
      <w:r>
        <w:rPr>
          <w:color w:val="161616"/>
        </w:rPr>
        <w:t>фонда</w:t>
      </w:r>
      <w:r>
        <w:rPr>
          <w:color w:val="161616"/>
          <w:spacing w:val="1"/>
        </w:rPr>
        <w:t xml:space="preserve"> </w:t>
      </w:r>
      <w:r>
        <w:t>кандидата.</w:t>
      </w:r>
    </w:p>
    <w:p w:rsidR="0082483E" w:rsidRDefault="0033033D">
      <w:pPr>
        <w:ind w:right="145" w:firstLine="709"/>
        <w:jc w:val="both"/>
      </w:pPr>
      <w:r>
        <w:t>3. Направить копию настоящего постановления кандидату в депутаты Городской Думы города Таганрога восьмого созыва, выдвинутому по одномандатному избирательному округу №6 Винокурову Вячеславу Евгеньевичу.</w:t>
      </w:r>
    </w:p>
    <w:p w:rsidR="0082483E" w:rsidRDefault="0033033D">
      <w:pPr>
        <w:ind w:right="-1" w:firstLine="709"/>
        <w:jc w:val="both"/>
      </w:pPr>
      <w:r>
        <w:t>4. Разместить настоящее постановление на сайте Террит</w:t>
      </w:r>
      <w:r>
        <w:t>ориальной избирательной комиссии города Таганрога                                                                   в информационно-телекоммуникационной сети «Интернет».</w:t>
      </w:r>
    </w:p>
    <w:p w:rsidR="0082483E" w:rsidRDefault="0033033D">
      <w:pPr>
        <w:tabs>
          <w:tab w:val="left" w:pos="142"/>
        </w:tabs>
        <w:jc w:val="both"/>
      </w:pPr>
      <w:r>
        <w:tab/>
      </w:r>
      <w:r>
        <w:tab/>
        <w:t xml:space="preserve">5. Контроль за </w:t>
      </w:r>
      <w:r>
        <w:t xml:space="preserve">выполнением настоящего постановления возложить </w:t>
      </w:r>
      <w:r>
        <w:br/>
        <w:t xml:space="preserve">на председателя </w:t>
      </w:r>
      <w:r>
        <w:rPr>
          <w:spacing w:val="20"/>
        </w:rPr>
        <w:t>Терри</w:t>
      </w:r>
      <w:r>
        <w:rPr>
          <w:spacing w:val="20"/>
        </w:rPr>
        <w:t>ториальной и</w:t>
      </w:r>
      <w:r>
        <w:t>збирательной комиссии города Таганрога (западная) Ростовской области Ищенко Альбину Михайловну.</w:t>
      </w:r>
    </w:p>
    <w:p w:rsidR="0082483E" w:rsidRDefault="0082483E">
      <w:pPr>
        <w:spacing w:line="360" w:lineRule="auto"/>
        <w:ind w:right="-1" w:firstLine="709"/>
        <w:jc w:val="both"/>
      </w:pPr>
    </w:p>
    <w:p w:rsidR="0082483E" w:rsidRDefault="0082483E"/>
    <w:p w:rsidR="0082483E" w:rsidRDefault="0082483E"/>
    <w:p w:rsidR="0082483E" w:rsidRDefault="0033033D">
      <w:r>
        <w:t xml:space="preserve">Председатель комиссии </w:t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А.М. Ищенко </w:t>
      </w:r>
    </w:p>
    <w:p w:rsidR="0082483E" w:rsidRDefault="0082483E"/>
    <w:p w:rsidR="0082483E" w:rsidRDefault="0082483E"/>
    <w:p w:rsidR="0082483E" w:rsidRDefault="0033033D">
      <w:r>
        <w:t>Секретарь комиссии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Н.В.Мельникова</w:t>
      </w:r>
    </w:p>
    <w:sectPr w:rsidR="0082483E">
      <w:headerReference w:type="default" r:id="rId9"/>
      <w:type w:val="continuous"/>
      <w:pgSz w:w="11906" w:h="16838"/>
      <w:pgMar w:top="1134" w:right="850" w:bottom="1134" w:left="1701" w:header="454" w:footer="454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3033D" w:rsidRDefault="0033033D">
      <w:r>
        <w:separator/>
      </w:r>
    </w:p>
  </w:endnote>
  <w:endnote w:type="continuationSeparator" w:id="0">
    <w:p w:rsidR="0033033D" w:rsidRDefault="0033033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XO Thames">
    <w:altName w:val="Times New Roman"/>
    <w:panose1 w:val="00000000000000000000"/>
    <w:charset w:val="00"/>
    <w:family w:val="roman"/>
    <w:notTrueType/>
    <w:pitch w:val="default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3033D" w:rsidRDefault="0033033D">
      <w:r>
        <w:separator/>
      </w:r>
    </w:p>
  </w:footnote>
  <w:footnote w:type="continuationSeparator" w:id="0">
    <w:p w:rsidR="0033033D" w:rsidRDefault="0033033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2483E" w:rsidRDefault="0033033D">
    <w:pPr>
      <w:jc w:val="center"/>
    </w:pPr>
    <w:r>
      <w:fldChar w:fldCharType="begin"/>
    </w:r>
    <w:r>
      <w:instrText xml:space="preserve">PAGE </w:instrText>
    </w:r>
    <w:r>
      <w:fldChar w:fldCharType="separate"/>
    </w:r>
    <w:r w:rsidR="00044EC7">
      <w:rPr>
        <w:noProof/>
      </w:rPr>
      <w:t>2</w:t>
    </w:r>
    <w:r>
      <w:fldChar w:fldCharType="end"/>
    </w:r>
  </w:p>
  <w:p w:rsidR="0082483E" w:rsidRDefault="0082483E">
    <w:pPr>
      <w:pStyle w:val="a7"/>
      <w:jc w:val="center"/>
      <w:rPr>
        <w:rStyle w:val="af2"/>
      </w:rPr>
    </w:pPr>
  </w:p>
  <w:p w:rsidR="0082483E" w:rsidRDefault="0082483E">
    <w:pPr>
      <w:pStyle w:val="a7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23F1352"/>
    <w:multiLevelType w:val="multilevel"/>
    <w:tmpl w:val="A9A80E90"/>
    <w:lvl w:ilvl="0">
      <w:numFmt w:val="bullet"/>
      <w:lvlText w:val="-"/>
      <w:lvlJc w:val="left"/>
      <w:pPr>
        <w:ind w:left="720" w:hanging="360"/>
      </w:pPr>
      <w:rPr>
        <w:rFonts w:ascii="Calibri" w:hAnsi="Calibri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-"/>
      <w:lvlJc w:val="left"/>
      <w:pPr>
        <w:ind w:left="2880" w:hanging="360"/>
      </w:pPr>
      <w:rPr>
        <w:rFonts w:ascii="Calibri" w:hAnsi="Calibri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-"/>
      <w:lvlJc w:val="left"/>
      <w:pPr>
        <w:ind w:left="5040" w:hanging="360"/>
      </w:pPr>
      <w:rPr>
        <w:rFonts w:ascii="Calibri" w:hAnsi="Calibri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9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</w:compat>
  <w:rsids>
    <w:rsidRoot w:val="0082483E"/>
    <w:rsid w:val="00044EC7"/>
    <w:rsid w:val="0033033D"/>
    <w:rsid w:val="008248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color w:val="000000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semiHidden="0" w:uiPriority="39" w:unhideWhenUsed="0"/>
    <w:lsdException w:name="toc 2" w:semiHidden="0" w:uiPriority="39" w:unhideWhenUsed="0"/>
    <w:lsdException w:name="toc 3" w:semiHidden="0" w:uiPriority="39" w:unhideWhenUsed="0"/>
    <w:lsdException w:name="toc 4" w:semiHidden="0" w:uiPriority="39" w:unhideWhenUsed="0"/>
    <w:lsdException w:name="toc 5" w:semiHidden="0" w:uiPriority="39" w:unhideWhenUsed="0"/>
    <w:lsdException w:name="toc 6" w:semiHidden="0" w:uiPriority="39" w:unhideWhenUsed="0"/>
    <w:lsdException w:name="toc 7" w:semiHidden="0" w:uiPriority="39" w:unhideWhenUsed="0"/>
    <w:lsdException w:name="toc 8" w:semiHidden="0" w:uiPriority="39" w:unhideWhenUsed="0"/>
    <w:lsdException w:name="toc 9" w:semiHidden="0" w:uiPriority="39" w:unhideWhenUsed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link w:val="1"/>
    <w:qFormat/>
    <w:rPr>
      <w:sz w:val="28"/>
    </w:rPr>
  </w:style>
  <w:style w:type="paragraph" w:styleId="10">
    <w:name w:val="heading 1"/>
    <w:basedOn w:val="a"/>
    <w:next w:val="a"/>
    <w:link w:val="11"/>
    <w:uiPriority w:val="9"/>
    <w:qFormat/>
    <w:pPr>
      <w:keepNext/>
      <w:tabs>
        <w:tab w:val="right" w:pos="9639"/>
      </w:tabs>
      <w:spacing w:before="60" w:after="60"/>
      <w:outlineLvl w:val="0"/>
    </w:pPr>
  </w:style>
  <w:style w:type="paragraph" w:styleId="2">
    <w:name w:val="heading 2"/>
    <w:basedOn w:val="a"/>
    <w:next w:val="a"/>
    <w:link w:val="20"/>
    <w:uiPriority w:val="9"/>
    <w:qFormat/>
    <w:pPr>
      <w:keepNext/>
      <w:jc w:val="center"/>
      <w:outlineLvl w:val="1"/>
    </w:pPr>
    <w:rPr>
      <w:b/>
    </w:rPr>
  </w:style>
  <w:style w:type="paragraph" w:styleId="3">
    <w:name w:val="heading 3"/>
    <w:basedOn w:val="a"/>
    <w:next w:val="a"/>
    <w:link w:val="30"/>
    <w:uiPriority w:val="9"/>
    <w:qFormat/>
    <w:pPr>
      <w:keepNext/>
      <w:spacing w:before="240" w:after="60"/>
      <w:outlineLvl w:val="2"/>
    </w:pPr>
    <w:rPr>
      <w:rFonts w:ascii="Arial" w:hAnsi="Arial"/>
      <w:b/>
      <w:sz w:val="26"/>
    </w:rPr>
  </w:style>
  <w:style w:type="paragraph" w:styleId="4">
    <w:name w:val="heading 4"/>
    <w:next w:val="a"/>
    <w:link w:val="40"/>
    <w:uiPriority w:val="9"/>
    <w:qFormat/>
    <w:pPr>
      <w:spacing w:before="120" w:after="120"/>
      <w:jc w:val="both"/>
      <w:outlineLvl w:val="3"/>
    </w:pPr>
    <w:rPr>
      <w:rFonts w:ascii="XO Thames" w:hAnsi="XO Thames"/>
      <w:b/>
      <w:sz w:val="24"/>
    </w:rPr>
  </w:style>
  <w:style w:type="paragraph" w:styleId="5">
    <w:name w:val="heading 5"/>
    <w:next w:val="a"/>
    <w:link w:val="50"/>
    <w:uiPriority w:val="9"/>
    <w:qFormat/>
    <w:pPr>
      <w:spacing w:before="120" w:after="120"/>
      <w:jc w:val="both"/>
      <w:outlineLvl w:val="4"/>
    </w:pPr>
    <w:rPr>
      <w:rFonts w:ascii="XO Thames" w:hAnsi="XO Thames"/>
      <w:b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бычный1"/>
    <w:rPr>
      <w:sz w:val="28"/>
    </w:rPr>
  </w:style>
  <w:style w:type="paragraph" w:styleId="21">
    <w:name w:val="toc 2"/>
    <w:next w:val="a"/>
    <w:link w:val="22"/>
    <w:uiPriority w:val="39"/>
    <w:pPr>
      <w:ind w:left="200"/>
    </w:pPr>
    <w:rPr>
      <w:rFonts w:ascii="XO Thames" w:hAnsi="XO Thames"/>
      <w:sz w:val="28"/>
    </w:rPr>
  </w:style>
  <w:style w:type="character" w:customStyle="1" w:styleId="22">
    <w:name w:val="Оглавление 2 Знак"/>
    <w:link w:val="21"/>
    <w:rPr>
      <w:rFonts w:ascii="XO Thames" w:hAnsi="XO Thames"/>
      <w:sz w:val="28"/>
    </w:rPr>
  </w:style>
  <w:style w:type="paragraph" w:styleId="41">
    <w:name w:val="toc 4"/>
    <w:next w:val="a"/>
    <w:link w:val="42"/>
    <w:uiPriority w:val="39"/>
    <w:pPr>
      <w:ind w:left="600"/>
    </w:pPr>
    <w:rPr>
      <w:rFonts w:ascii="XO Thames" w:hAnsi="XO Thames"/>
      <w:sz w:val="28"/>
    </w:rPr>
  </w:style>
  <w:style w:type="character" w:customStyle="1" w:styleId="42">
    <w:name w:val="Оглавление 4 Знак"/>
    <w:link w:val="41"/>
    <w:rPr>
      <w:rFonts w:ascii="XO Thames" w:hAnsi="XO Thames"/>
      <w:sz w:val="28"/>
    </w:rPr>
  </w:style>
  <w:style w:type="paragraph" w:styleId="6">
    <w:name w:val="toc 6"/>
    <w:next w:val="a"/>
    <w:link w:val="60"/>
    <w:uiPriority w:val="39"/>
    <w:pPr>
      <w:ind w:left="1000"/>
    </w:pPr>
    <w:rPr>
      <w:rFonts w:ascii="XO Thames" w:hAnsi="XO Thames"/>
      <w:sz w:val="28"/>
    </w:rPr>
  </w:style>
  <w:style w:type="character" w:customStyle="1" w:styleId="60">
    <w:name w:val="Оглавление 6 Знак"/>
    <w:link w:val="6"/>
    <w:rPr>
      <w:rFonts w:ascii="XO Thames" w:hAnsi="XO Thames"/>
      <w:sz w:val="28"/>
    </w:rPr>
  </w:style>
  <w:style w:type="paragraph" w:styleId="7">
    <w:name w:val="toc 7"/>
    <w:next w:val="a"/>
    <w:link w:val="70"/>
    <w:uiPriority w:val="39"/>
    <w:pPr>
      <w:ind w:left="1200"/>
    </w:pPr>
    <w:rPr>
      <w:rFonts w:ascii="XO Thames" w:hAnsi="XO Thames"/>
      <w:sz w:val="28"/>
    </w:rPr>
  </w:style>
  <w:style w:type="character" w:customStyle="1" w:styleId="70">
    <w:name w:val="Оглавление 7 Знак"/>
    <w:link w:val="7"/>
    <w:rPr>
      <w:rFonts w:ascii="XO Thames" w:hAnsi="XO Thames"/>
      <w:sz w:val="28"/>
    </w:rPr>
  </w:style>
  <w:style w:type="paragraph" w:customStyle="1" w:styleId="Endnote">
    <w:name w:val="Endnote"/>
    <w:link w:val="Endnote0"/>
    <w:pPr>
      <w:ind w:firstLine="851"/>
      <w:jc w:val="both"/>
    </w:pPr>
    <w:rPr>
      <w:rFonts w:ascii="XO Thames" w:hAnsi="XO Thames"/>
      <w:sz w:val="22"/>
    </w:rPr>
  </w:style>
  <w:style w:type="character" w:customStyle="1" w:styleId="Endnote0">
    <w:name w:val="Endnote"/>
    <w:link w:val="Endnote"/>
    <w:rPr>
      <w:rFonts w:ascii="XO Thames" w:hAnsi="XO Thames"/>
      <w:sz w:val="22"/>
    </w:rPr>
  </w:style>
  <w:style w:type="character" w:customStyle="1" w:styleId="30">
    <w:name w:val="Заголовок 3 Знак"/>
    <w:basedOn w:val="1"/>
    <w:link w:val="3"/>
    <w:rPr>
      <w:rFonts w:ascii="Arial" w:hAnsi="Arial"/>
      <w:b/>
      <w:sz w:val="26"/>
    </w:rPr>
  </w:style>
  <w:style w:type="paragraph" w:styleId="23">
    <w:name w:val="Body Text 2"/>
    <w:basedOn w:val="a"/>
    <w:link w:val="24"/>
    <w:pPr>
      <w:spacing w:before="60" w:after="60"/>
    </w:pPr>
  </w:style>
  <w:style w:type="character" w:customStyle="1" w:styleId="24">
    <w:name w:val="Основной текст 2 Знак"/>
    <w:basedOn w:val="1"/>
    <w:link w:val="23"/>
    <w:rPr>
      <w:sz w:val="28"/>
    </w:rPr>
  </w:style>
  <w:style w:type="paragraph" w:styleId="a3">
    <w:name w:val="Document Map"/>
    <w:basedOn w:val="a"/>
    <w:link w:val="a4"/>
    <w:rPr>
      <w:rFonts w:ascii="Tahoma" w:hAnsi="Tahoma"/>
    </w:rPr>
  </w:style>
  <w:style w:type="character" w:customStyle="1" w:styleId="a4">
    <w:name w:val="Схема документа Знак"/>
    <w:basedOn w:val="1"/>
    <w:link w:val="a3"/>
    <w:rPr>
      <w:rFonts w:ascii="Tahoma" w:hAnsi="Tahoma"/>
      <w:sz w:val="28"/>
    </w:rPr>
  </w:style>
  <w:style w:type="paragraph" w:styleId="a5">
    <w:name w:val="caption"/>
    <w:basedOn w:val="a"/>
    <w:next w:val="a"/>
    <w:link w:val="a6"/>
    <w:pPr>
      <w:ind w:right="1134"/>
      <w:jc w:val="center"/>
    </w:pPr>
    <w:rPr>
      <w:caps/>
      <w:sz w:val="24"/>
    </w:rPr>
  </w:style>
  <w:style w:type="character" w:customStyle="1" w:styleId="a6">
    <w:name w:val="Название объекта Знак"/>
    <w:basedOn w:val="1"/>
    <w:link w:val="a5"/>
    <w:rPr>
      <w:caps/>
      <w:sz w:val="24"/>
    </w:rPr>
  </w:style>
  <w:style w:type="paragraph" w:styleId="31">
    <w:name w:val="toc 3"/>
    <w:next w:val="a"/>
    <w:link w:val="32"/>
    <w:uiPriority w:val="39"/>
    <w:pPr>
      <w:ind w:left="400"/>
    </w:pPr>
    <w:rPr>
      <w:rFonts w:ascii="XO Thames" w:hAnsi="XO Thames"/>
      <w:sz w:val="28"/>
    </w:rPr>
  </w:style>
  <w:style w:type="character" w:customStyle="1" w:styleId="32">
    <w:name w:val="Оглавление 3 Знак"/>
    <w:link w:val="31"/>
    <w:rPr>
      <w:rFonts w:ascii="XO Thames" w:hAnsi="XO Thames"/>
      <w:sz w:val="28"/>
    </w:rPr>
  </w:style>
  <w:style w:type="paragraph" w:styleId="a7">
    <w:name w:val="header"/>
    <w:basedOn w:val="a"/>
    <w:link w:val="a8"/>
    <w:pPr>
      <w:tabs>
        <w:tab w:val="center" w:pos="4536"/>
        <w:tab w:val="right" w:pos="9072"/>
      </w:tabs>
    </w:pPr>
  </w:style>
  <w:style w:type="character" w:customStyle="1" w:styleId="a8">
    <w:name w:val="Верхний колонтитул Знак"/>
    <w:basedOn w:val="1"/>
    <w:link w:val="a7"/>
    <w:rPr>
      <w:sz w:val="28"/>
    </w:rPr>
  </w:style>
  <w:style w:type="paragraph" w:styleId="25">
    <w:name w:val="Body Text Indent 2"/>
    <w:basedOn w:val="a"/>
    <w:link w:val="26"/>
    <w:pPr>
      <w:spacing w:before="60" w:after="60"/>
      <w:ind w:firstLine="567"/>
    </w:pPr>
  </w:style>
  <w:style w:type="character" w:customStyle="1" w:styleId="26">
    <w:name w:val="Основной текст с отступом 2 Знак"/>
    <w:basedOn w:val="1"/>
    <w:link w:val="25"/>
    <w:rPr>
      <w:sz w:val="28"/>
    </w:rPr>
  </w:style>
  <w:style w:type="character" w:customStyle="1" w:styleId="50">
    <w:name w:val="Заголовок 5 Знак"/>
    <w:link w:val="5"/>
    <w:rPr>
      <w:rFonts w:ascii="XO Thames" w:hAnsi="XO Thames"/>
      <w:b/>
      <w:sz w:val="22"/>
    </w:rPr>
  </w:style>
  <w:style w:type="character" w:customStyle="1" w:styleId="11">
    <w:name w:val="Заголовок 1 Знак"/>
    <w:basedOn w:val="1"/>
    <w:link w:val="10"/>
    <w:rPr>
      <w:sz w:val="28"/>
    </w:rPr>
  </w:style>
  <w:style w:type="paragraph" w:customStyle="1" w:styleId="12">
    <w:name w:val="Основной шрифт абзаца1"/>
    <w:link w:val="13"/>
  </w:style>
  <w:style w:type="paragraph" w:customStyle="1" w:styleId="13">
    <w:name w:val="Гиперссылка1"/>
    <w:link w:val="a9"/>
    <w:rPr>
      <w:color w:val="0000FF"/>
      <w:u w:val="single"/>
    </w:rPr>
  </w:style>
  <w:style w:type="character" w:styleId="a9">
    <w:name w:val="Hyperlink"/>
    <w:link w:val="13"/>
    <w:rPr>
      <w:color w:val="0000FF"/>
      <w:u w:val="single"/>
    </w:rPr>
  </w:style>
  <w:style w:type="paragraph" w:customStyle="1" w:styleId="Footnote">
    <w:name w:val="Footnote"/>
    <w:link w:val="Footnote0"/>
    <w:pPr>
      <w:ind w:firstLine="851"/>
      <w:jc w:val="both"/>
    </w:pPr>
    <w:rPr>
      <w:rFonts w:ascii="XO Thames" w:hAnsi="XO Thames"/>
      <w:sz w:val="22"/>
    </w:rPr>
  </w:style>
  <w:style w:type="character" w:customStyle="1" w:styleId="Footnote0">
    <w:name w:val="Footnote"/>
    <w:link w:val="Footnote"/>
    <w:rPr>
      <w:rFonts w:ascii="XO Thames" w:hAnsi="XO Thames"/>
      <w:sz w:val="22"/>
    </w:rPr>
  </w:style>
  <w:style w:type="paragraph" w:styleId="14">
    <w:name w:val="toc 1"/>
    <w:next w:val="a"/>
    <w:link w:val="15"/>
    <w:uiPriority w:val="39"/>
    <w:rPr>
      <w:rFonts w:ascii="XO Thames" w:hAnsi="XO Thames"/>
      <w:b/>
      <w:sz w:val="28"/>
    </w:rPr>
  </w:style>
  <w:style w:type="character" w:customStyle="1" w:styleId="15">
    <w:name w:val="Оглавление 1 Знак"/>
    <w:link w:val="14"/>
    <w:rPr>
      <w:rFonts w:ascii="XO Thames" w:hAnsi="XO Thames"/>
      <w:b/>
      <w:sz w:val="28"/>
    </w:rPr>
  </w:style>
  <w:style w:type="paragraph" w:customStyle="1" w:styleId="HeaderandFooter">
    <w:name w:val="Header and Footer"/>
    <w:link w:val="HeaderandFooter0"/>
    <w:pPr>
      <w:jc w:val="both"/>
    </w:pPr>
    <w:rPr>
      <w:rFonts w:ascii="XO Thames" w:hAnsi="XO Thames"/>
      <w:sz w:val="28"/>
    </w:rPr>
  </w:style>
  <w:style w:type="character" w:customStyle="1" w:styleId="HeaderandFooter0">
    <w:name w:val="Header and Footer"/>
    <w:link w:val="HeaderandFooter"/>
    <w:rPr>
      <w:rFonts w:ascii="XO Thames" w:hAnsi="XO Thames"/>
      <w:sz w:val="28"/>
    </w:rPr>
  </w:style>
  <w:style w:type="paragraph" w:styleId="aa">
    <w:name w:val="Body Text Indent"/>
    <w:basedOn w:val="a"/>
    <w:link w:val="ab"/>
    <w:pPr>
      <w:spacing w:before="60" w:after="60"/>
      <w:ind w:left="4536"/>
    </w:pPr>
  </w:style>
  <w:style w:type="character" w:customStyle="1" w:styleId="ab">
    <w:name w:val="Основной текст с отступом Знак"/>
    <w:basedOn w:val="1"/>
    <w:link w:val="aa"/>
    <w:rPr>
      <w:sz w:val="28"/>
    </w:rPr>
  </w:style>
  <w:style w:type="paragraph" w:styleId="9">
    <w:name w:val="toc 9"/>
    <w:next w:val="a"/>
    <w:link w:val="90"/>
    <w:uiPriority w:val="39"/>
    <w:pPr>
      <w:ind w:left="1600"/>
    </w:pPr>
    <w:rPr>
      <w:rFonts w:ascii="XO Thames" w:hAnsi="XO Thames"/>
      <w:sz w:val="28"/>
    </w:rPr>
  </w:style>
  <w:style w:type="character" w:customStyle="1" w:styleId="90">
    <w:name w:val="Оглавление 9 Знак"/>
    <w:link w:val="9"/>
    <w:rPr>
      <w:rFonts w:ascii="XO Thames" w:hAnsi="XO Thames"/>
      <w:sz w:val="28"/>
    </w:rPr>
  </w:style>
  <w:style w:type="paragraph" w:styleId="ac">
    <w:name w:val="Body Text"/>
    <w:basedOn w:val="a"/>
    <w:link w:val="ad"/>
    <w:pPr>
      <w:spacing w:before="240" w:after="120"/>
      <w:ind w:right="1133"/>
      <w:jc w:val="center"/>
    </w:pPr>
    <w:rPr>
      <w:b/>
      <w:spacing w:val="40"/>
      <w:sz w:val="32"/>
    </w:rPr>
  </w:style>
  <w:style w:type="character" w:customStyle="1" w:styleId="ad">
    <w:name w:val="Основной текст Знак"/>
    <w:basedOn w:val="1"/>
    <w:link w:val="ac"/>
    <w:rPr>
      <w:b/>
      <w:spacing w:val="40"/>
      <w:sz w:val="32"/>
    </w:rPr>
  </w:style>
  <w:style w:type="paragraph" w:styleId="8">
    <w:name w:val="toc 8"/>
    <w:next w:val="a"/>
    <w:link w:val="80"/>
    <w:uiPriority w:val="39"/>
    <w:pPr>
      <w:ind w:left="1400"/>
    </w:pPr>
    <w:rPr>
      <w:rFonts w:ascii="XO Thames" w:hAnsi="XO Thames"/>
      <w:sz w:val="28"/>
    </w:rPr>
  </w:style>
  <w:style w:type="character" w:customStyle="1" w:styleId="80">
    <w:name w:val="Оглавление 8 Знак"/>
    <w:link w:val="8"/>
    <w:rPr>
      <w:rFonts w:ascii="XO Thames" w:hAnsi="XO Thames"/>
      <w:sz w:val="28"/>
    </w:rPr>
  </w:style>
  <w:style w:type="paragraph" w:styleId="ae">
    <w:name w:val="footer"/>
    <w:basedOn w:val="a"/>
    <w:link w:val="af"/>
    <w:pPr>
      <w:tabs>
        <w:tab w:val="center" w:pos="4536"/>
        <w:tab w:val="right" w:pos="9072"/>
      </w:tabs>
    </w:pPr>
  </w:style>
  <w:style w:type="character" w:customStyle="1" w:styleId="af">
    <w:name w:val="Нижний колонтитул Знак"/>
    <w:basedOn w:val="1"/>
    <w:link w:val="ae"/>
    <w:rPr>
      <w:sz w:val="28"/>
    </w:rPr>
  </w:style>
  <w:style w:type="paragraph" w:customStyle="1" w:styleId="af0">
    <w:name w:val="Рабочий"/>
    <w:basedOn w:val="a"/>
    <w:link w:val="af1"/>
    <w:pPr>
      <w:spacing w:line="360" w:lineRule="auto"/>
      <w:ind w:firstLine="709"/>
      <w:jc w:val="both"/>
    </w:pPr>
    <w:rPr>
      <w:sz w:val="24"/>
    </w:rPr>
  </w:style>
  <w:style w:type="character" w:customStyle="1" w:styleId="af1">
    <w:name w:val="Рабочий"/>
    <w:basedOn w:val="1"/>
    <w:link w:val="af0"/>
    <w:rPr>
      <w:sz w:val="24"/>
    </w:rPr>
  </w:style>
  <w:style w:type="paragraph" w:styleId="51">
    <w:name w:val="toc 5"/>
    <w:next w:val="a"/>
    <w:link w:val="52"/>
    <w:uiPriority w:val="39"/>
    <w:pPr>
      <w:ind w:left="800"/>
    </w:pPr>
    <w:rPr>
      <w:rFonts w:ascii="XO Thames" w:hAnsi="XO Thames"/>
      <w:sz w:val="28"/>
    </w:rPr>
  </w:style>
  <w:style w:type="character" w:customStyle="1" w:styleId="52">
    <w:name w:val="Оглавление 5 Знак"/>
    <w:link w:val="51"/>
    <w:rPr>
      <w:rFonts w:ascii="XO Thames" w:hAnsi="XO Thames"/>
      <w:sz w:val="28"/>
    </w:rPr>
  </w:style>
  <w:style w:type="paragraph" w:customStyle="1" w:styleId="16">
    <w:name w:val="Номер страницы1"/>
    <w:basedOn w:val="12"/>
    <w:link w:val="af2"/>
  </w:style>
  <w:style w:type="character" w:styleId="af2">
    <w:name w:val="page number"/>
    <w:basedOn w:val="a0"/>
    <w:link w:val="16"/>
  </w:style>
  <w:style w:type="paragraph" w:styleId="33">
    <w:name w:val="Body Text Indent 3"/>
    <w:basedOn w:val="a"/>
    <w:link w:val="34"/>
    <w:pPr>
      <w:spacing w:after="120"/>
      <w:ind w:left="283"/>
    </w:pPr>
    <w:rPr>
      <w:sz w:val="16"/>
    </w:rPr>
  </w:style>
  <w:style w:type="character" w:customStyle="1" w:styleId="34">
    <w:name w:val="Основной текст с отступом 3 Знак"/>
    <w:basedOn w:val="1"/>
    <w:link w:val="33"/>
    <w:rPr>
      <w:sz w:val="16"/>
    </w:rPr>
  </w:style>
  <w:style w:type="paragraph" w:styleId="af3">
    <w:name w:val="Balloon Text"/>
    <w:basedOn w:val="a"/>
    <w:link w:val="af4"/>
    <w:rPr>
      <w:rFonts w:ascii="Tahoma" w:hAnsi="Tahoma"/>
      <w:sz w:val="16"/>
    </w:rPr>
  </w:style>
  <w:style w:type="character" w:customStyle="1" w:styleId="af4">
    <w:name w:val="Текст выноски Знак"/>
    <w:basedOn w:val="1"/>
    <w:link w:val="af3"/>
    <w:rPr>
      <w:rFonts w:ascii="Tahoma" w:hAnsi="Tahoma"/>
      <w:sz w:val="16"/>
    </w:rPr>
  </w:style>
  <w:style w:type="paragraph" w:styleId="af5">
    <w:name w:val="Subtitle"/>
    <w:next w:val="a"/>
    <w:link w:val="af6"/>
    <w:uiPriority w:val="11"/>
    <w:qFormat/>
    <w:pPr>
      <w:jc w:val="both"/>
    </w:pPr>
    <w:rPr>
      <w:rFonts w:ascii="XO Thames" w:hAnsi="XO Thames"/>
      <w:i/>
      <w:sz w:val="24"/>
    </w:rPr>
  </w:style>
  <w:style w:type="character" w:customStyle="1" w:styleId="af6">
    <w:name w:val="Подзаголовок Знак"/>
    <w:link w:val="af5"/>
    <w:rPr>
      <w:rFonts w:ascii="XO Thames" w:hAnsi="XO Thames"/>
      <w:i/>
      <w:sz w:val="24"/>
    </w:rPr>
  </w:style>
  <w:style w:type="paragraph" w:styleId="af7">
    <w:name w:val="Title"/>
    <w:next w:val="a"/>
    <w:link w:val="af8"/>
    <w:uiPriority w:val="10"/>
    <w:qFormat/>
    <w:pPr>
      <w:spacing w:before="567" w:after="567"/>
      <w:jc w:val="center"/>
    </w:pPr>
    <w:rPr>
      <w:rFonts w:ascii="XO Thames" w:hAnsi="XO Thames"/>
      <w:b/>
      <w:caps/>
      <w:sz w:val="40"/>
    </w:rPr>
  </w:style>
  <w:style w:type="character" w:customStyle="1" w:styleId="af8">
    <w:name w:val="Название Знак"/>
    <w:link w:val="af7"/>
    <w:rPr>
      <w:rFonts w:ascii="XO Thames" w:hAnsi="XO Thames"/>
      <w:b/>
      <w:caps/>
      <w:sz w:val="40"/>
    </w:rPr>
  </w:style>
  <w:style w:type="character" w:customStyle="1" w:styleId="40">
    <w:name w:val="Заголовок 4 Знак"/>
    <w:link w:val="4"/>
    <w:rPr>
      <w:rFonts w:ascii="XO Thames" w:hAnsi="XO Thames"/>
      <w:b/>
      <w:sz w:val="24"/>
    </w:rPr>
  </w:style>
  <w:style w:type="paragraph" w:styleId="af9">
    <w:name w:val="No Spacing"/>
    <w:link w:val="afa"/>
    <w:pPr>
      <w:ind w:firstLine="567"/>
      <w:jc w:val="both"/>
    </w:pPr>
    <w:rPr>
      <w:rFonts w:ascii="Calibri" w:hAnsi="Calibri"/>
      <w:sz w:val="22"/>
    </w:rPr>
  </w:style>
  <w:style w:type="character" w:customStyle="1" w:styleId="afa">
    <w:name w:val="Без интервала Знак"/>
    <w:link w:val="af9"/>
    <w:rPr>
      <w:rFonts w:ascii="Calibri" w:hAnsi="Calibri"/>
      <w:sz w:val="22"/>
    </w:rPr>
  </w:style>
  <w:style w:type="character" w:customStyle="1" w:styleId="20">
    <w:name w:val="Заголовок 2 Знак"/>
    <w:basedOn w:val="1"/>
    <w:link w:val="2"/>
    <w:rPr>
      <w:b/>
      <w:sz w:val="28"/>
    </w:rPr>
  </w:style>
  <w:style w:type="table" w:styleId="afb">
    <w:name w:val="Table Grid"/>
    <w:basedOn w:val="a1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color w:val="000000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semiHidden="0" w:uiPriority="39" w:unhideWhenUsed="0"/>
    <w:lsdException w:name="toc 2" w:semiHidden="0" w:uiPriority="39" w:unhideWhenUsed="0"/>
    <w:lsdException w:name="toc 3" w:semiHidden="0" w:uiPriority="39" w:unhideWhenUsed="0"/>
    <w:lsdException w:name="toc 4" w:semiHidden="0" w:uiPriority="39" w:unhideWhenUsed="0"/>
    <w:lsdException w:name="toc 5" w:semiHidden="0" w:uiPriority="39" w:unhideWhenUsed="0"/>
    <w:lsdException w:name="toc 6" w:semiHidden="0" w:uiPriority="39" w:unhideWhenUsed="0"/>
    <w:lsdException w:name="toc 7" w:semiHidden="0" w:uiPriority="39" w:unhideWhenUsed="0"/>
    <w:lsdException w:name="toc 8" w:semiHidden="0" w:uiPriority="39" w:unhideWhenUsed="0"/>
    <w:lsdException w:name="toc 9" w:semiHidden="0" w:uiPriority="39" w:unhideWhenUsed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link w:val="1"/>
    <w:qFormat/>
    <w:rPr>
      <w:sz w:val="28"/>
    </w:rPr>
  </w:style>
  <w:style w:type="paragraph" w:styleId="10">
    <w:name w:val="heading 1"/>
    <w:basedOn w:val="a"/>
    <w:next w:val="a"/>
    <w:link w:val="11"/>
    <w:uiPriority w:val="9"/>
    <w:qFormat/>
    <w:pPr>
      <w:keepNext/>
      <w:tabs>
        <w:tab w:val="right" w:pos="9639"/>
      </w:tabs>
      <w:spacing w:before="60" w:after="60"/>
      <w:outlineLvl w:val="0"/>
    </w:pPr>
  </w:style>
  <w:style w:type="paragraph" w:styleId="2">
    <w:name w:val="heading 2"/>
    <w:basedOn w:val="a"/>
    <w:next w:val="a"/>
    <w:link w:val="20"/>
    <w:uiPriority w:val="9"/>
    <w:qFormat/>
    <w:pPr>
      <w:keepNext/>
      <w:jc w:val="center"/>
      <w:outlineLvl w:val="1"/>
    </w:pPr>
    <w:rPr>
      <w:b/>
    </w:rPr>
  </w:style>
  <w:style w:type="paragraph" w:styleId="3">
    <w:name w:val="heading 3"/>
    <w:basedOn w:val="a"/>
    <w:next w:val="a"/>
    <w:link w:val="30"/>
    <w:uiPriority w:val="9"/>
    <w:qFormat/>
    <w:pPr>
      <w:keepNext/>
      <w:spacing w:before="240" w:after="60"/>
      <w:outlineLvl w:val="2"/>
    </w:pPr>
    <w:rPr>
      <w:rFonts w:ascii="Arial" w:hAnsi="Arial"/>
      <w:b/>
      <w:sz w:val="26"/>
    </w:rPr>
  </w:style>
  <w:style w:type="paragraph" w:styleId="4">
    <w:name w:val="heading 4"/>
    <w:next w:val="a"/>
    <w:link w:val="40"/>
    <w:uiPriority w:val="9"/>
    <w:qFormat/>
    <w:pPr>
      <w:spacing w:before="120" w:after="120"/>
      <w:jc w:val="both"/>
      <w:outlineLvl w:val="3"/>
    </w:pPr>
    <w:rPr>
      <w:rFonts w:ascii="XO Thames" w:hAnsi="XO Thames"/>
      <w:b/>
      <w:sz w:val="24"/>
    </w:rPr>
  </w:style>
  <w:style w:type="paragraph" w:styleId="5">
    <w:name w:val="heading 5"/>
    <w:next w:val="a"/>
    <w:link w:val="50"/>
    <w:uiPriority w:val="9"/>
    <w:qFormat/>
    <w:pPr>
      <w:spacing w:before="120" w:after="120"/>
      <w:jc w:val="both"/>
      <w:outlineLvl w:val="4"/>
    </w:pPr>
    <w:rPr>
      <w:rFonts w:ascii="XO Thames" w:hAnsi="XO Thames"/>
      <w:b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бычный1"/>
    <w:rPr>
      <w:sz w:val="28"/>
    </w:rPr>
  </w:style>
  <w:style w:type="paragraph" w:styleId="21">
    <w:name w:val="toc 2"/>
    <w:next w:val="a"/>
    <w:link w:val="22"/>
    <w:uiPriority w:val="39"/>
    <w:pPr>
      <w:ind w:left="200"/>
    </w:pPr>
    <w:rPr>
      <w:rFonts w:ascii="XO Thames" w:hAnsi="XO Thames"/>
      <w:sz w:val="28"/>
    </w:rPr>
  </w:style>
  <w:style w:type="character" w:customStyle="1" w:styleId="22">
    <w:name w:val="Оглавление 2 Знак"/>
    <w:link w:val="21"/>
    <w:rPr>
      <w:rFonts w:ascii="XO Thames" w:hAnsi="XO Thames"/>
      <w:sz w:val="28"/>
    </w:rPr>
  </w:style>
  <w:style w:type="paragraph" w:styleId="41">
    <w:name w:val="toc 4"/>
    <w:next w:val="a"/>
    <w:link w:val="42"/>
    <w:uiPriority w:val="39"/>
    <w:pPr>
      <w:ind w:left="600"/>
    </w:pPr>
    <w:rPr>
      <w:rFonts w:ascii="XO Thames" w:hAnsi="XO Thames"/>
      <w:sz w:val="28"/>
    </w:rPr>
  </w:style>
  <w:style w:type="character" w:customStyle="1" w:styleId="42">
    <w:name w:val="Оглавление 4 Знак"/>
    <w:link w:val="41"/>
    <w:rPr>
      <w:rFonts w:ascii="XO Thames" w:hAnsi="XO Thames"/>
      <w:sz w:val="28"/>
    </w:rPr>
  </w:style>
  <w:style w:type="paragraph" w:styleId="6">
    <w:name w:val="toc 6"/>
    <w:next w:val="a"/>
    <w:link w:val="60"/>
    <w:uiPriority w:val="39"/>
    <w:pPr>
      <w:ind w:left="1000"/>
    </w:pPr>
    <w:rPr>
      <w:rFonts w:ascii="XO Thames" w:hAnsi="XO Thames"/>
      <w:sz w:val="28"/>
    </w:rPr>
  </w:style>
  <w:style w:type="character" w:customStyle="1" w:styleId="60">
    <w:name w:val="Оглавление 6 Знак"/>
    <w:link w:val="6"/>
    <w:rPr>
      <w:rFonts w:ascii="XO Thames" w:hAnsi="XO Thames"/>
      <w:sz w:val="28"/>
    </w:rPr>
  </w:style>
  <w:style w:type="paragraph" w:styleId="7">
    <w:name w:val="toc 7"/>
    <w:next w:val="a"/>
    <w:link w:val="70"/>
    <w:uiPriority w:val="39"/>
    <w:pPr>
      <w:ind w:left="1200"/>
    </w:pPr>
    <w:rPr>
      <w:rFonts w:ascii="XO Thames" w:hAnsi="XO Thames"/>
      <w:sz w:val="28"/>
    </w:rPr>
  </w:style>
  <w:style w:type="character" w:customStyle="1" w:styleId="70">
    <w:name w:val="Оглавление 7 Знак"/>
    <w:link w:val="7"/>
    <w:rPr>
      <w:rFonts w:ascii="XO Thames" w:hAnsi="XO Thames"/>
      <w:sz w:val="28"/>
    </w:rPr>
  </w:style>
  <w:style w:type="paragraph" w:customStyle="1" w:styleId="Endnote">
    <w:name w:val="Endnote"/>
    <w:link w:val="Endnote0"/>
    <w:pPr>
      <w:ind w:firstLine="851"/>
      <w:jc w:val="both"/>
    </w:pPr>
    <w:rPr>
      <w:rFonts w:ascii="XO Thames" w:hAnsi="XO Thames"/>
      <w:sz w:val="22"/>
    </w:rPr>
  </w:style>
  <w:style w:type="character" w:customStyle="1" w:styleId="Endnote0">
    <w:name w:val="Endnote"/>
    <w:link w:val="Endnote"/>
    <w:rPr>
      <w:rFonts w:ascii="XO Thames" w:hAnsi="XO Thames"/>
      <w:sz w:val="22"/>
    </w:rPr>
  </w:style>
  <w:style w:type="character" w:customStyle="1" w:styleId="30">
    <w:name w:val="Заголовок 3 Знак"/>
    <w:basedOn w:val="1"/>
    <w:link w:val="3"/>
    <w:rPr>
      <w:rFonts w:ascii="Arial" w:hAnsi="Arial"/>
      <w:b/>
      <w:sz w:val="26"/>
    </w:rPr>
  </w:style>
  <w:style w:type="paragraph" w:styleId="23">
    <w:name w:val="Body Text 2"/>
    <w:basedOn w:val="a"/>
    <w:link w:val="24"/>
    <w:pPr>
      <w:spacing w:before="60" w:after="60"/>
    </w:pPr>
  </w:style>
  <w:style w:type="character" w:customStyle="1" w:styleId="24">
    <w:name w:val="Основной текст 2 Знак"/>
    <w:basedOn w:val="1"/>
    <w:link w:val="23"/>
    <w:rPr>
      <w:sz w:val="28"/>
    </w:rPr>
  </w:style>
  <w:style w:type="paragraph" w:styleId="a3">
    <w:name w:val="Document Map"/>
    <w:basedOn w:val="a"/>
    <w:link w:val="a4"/>
    <w:rPr>
      <w:rFonts w:ascii="Tahoma" w:hAnsi="Tahoma"/>
    </w:rPr>
  </w:style>
  <w:style w:type="character" w:customStyle="1" w:styleId="a4">
    <w:name w:val="Схема документа Знак"/>
    <w:basedOn w:val="1"/>
    <w:link w:val="a3"/>
    <w:rPr>
      <w:rFonts w:ascii="Tahoma" w:hAnsi="Tahoma"/>
      <w:sz w:val="28"/>
    </w:rPr>
  </w:style>
  <w:style w:type="paragraph" w:styleId="a5">
    <w:name w:val="caption"/>
    <w:basedOn w:val="a"/>
    <w:next w:val="a"/>
    <w:link w:val="a6"/>
    <w:pPr>
      <w:ind w:right="1134"/>
      <w:jc w:val="center"/>
    </w:pPr>
    <w:rPr>
      <w:caps/>
      <w:sz w:val="24"/>
    </w:rPr>
  </w:style>
  <w:style w:type="character" w:customStyle="1" w:styleId="a6">
    <w:name w:val="Название объекта Знак"/>
    <w:basedOn w:val="1"/>
    <w:link w:val="a5"/>
    <w:rPr>
      <w:caps/>
      <w:sz w:val="24"/>
    </w:rPr>
  </w:style>
  <w:style w:type="paragraph" w:styleId="31">
    <w:name w:val="toc 3"/>
    <w:next w:val="a"/>
    <w:link w:val="32"/>
    <w:uiPriority w:val="39"/>
    <w:pPr>
      <w:ind w:left="400"/>
    </w:pPr>
    <w:rPr>
      <w:rFonts w:ascii="XO Thames" w:hAnsi="XO Thames"/>
      <w:sz w:val="28"/>
    </w:rPr>
  </w:style>
  <w:style w:type="character" w:customStyle="1" w:styleId="32">
    <w:name w:val="Оглавление 3 Знак"/>
    <w:link w:val="31"/>
    <w:rPr>
      <w:rFonts w:ascii="XO Thames" w:hAnsi="XO Thames"/>
      <w:sz w:val="28"/>
    </w:rPr>
  </w:style>
  <w:style w:type="paragraph" w:styleId="a7">
    <w:name w:val="header"/>
    <w:basedOn w:val="a"/>
    <w:link w:val="a8"/>
    <w:pPr>
      <w:tabs>
        <w:tab w:val="center" w:pos="4536"/>
        <w:tab w:val="right" w:pos="9072"/>
      </w:tabs>
    </w:pPr>
  </w:style>
  <w:style w:type="character" w:customStyle="1" w:styleId="a8">
    <w:name w:val="Верхний колонтитул Знак"/>
    <w:basedOn w:val="1"/>
    <w:link w:val="a7"/>
    <w:rPr>
      <w:sz w:val="28"/>
    </w:rPr>
  </w:style>
  <w:style w:type="paragraph" w:styleId="25">
    <w:name w:val="Body Text Indent 2"/>
    <w:basedOn w:val="a"/>
    <w:link w:val="26"/>
    <w:pPr>
      <w:spacing w:before="60" w:after="60"/>
      <w:ind w:firstLine="567"/>
    </w:pPr>
  </w:style>
  <w:style w:type="character" w:customStyle="1" w:styleId="26">
    <w:name w:val="Основной текст с отступом 2 Знак"/>
    <w:basedOn w:val="1"/>
    <w:link w:val="25"/>
    <w:rPr>
      <w:sz w:val="28"/>
    </w:rPr>
  </w:style>
  <w:style w:type="character" w:customStyle="1" w:styleId="50">
    <w:name w:val="Заголовок 5 Знак"/>
    <w:link w:val="5"/>
    <w:rPr>
      <w:rFonts w:ascii="XO Thames" w:hAnsi="XO Thames"/>
      <w:b/>
      <w:sz w:val="22"/>
    </w:rPr>
  </w:style>
  <w:style w:type="character" w:customStyle="1" w:styleId="11">
    <w:name w:val="Заголовок 1 Знак"/>
    <w:basedOn w:val="1"/>
    <w:link w:val="10"/>
    <w:rPr>
      <w:sz w:val="28"/>
    </w:rPr>
  </w:style>
  <w:style w:type="paragraph" w:customStyle="1" w:styleId="12">
    <w:name w:val="Основной шрифт абзаца1"/>
    <w:link w:val="13"/>
  </w:style>
  <w:style w:type="paragraph" w:customStyle="1" w:styleId="13">
    <w:name w:val="Гиперссылка1"/>
    <w:link w:val="a9"/>
    <w:rPr>
      <w:color w:val="0000FF"/>
      <w:u w:val="single"/>
    </w:rPr>
  </w:style>
  <w:style w:type="character" w:styleId="a9">
    <w:name w:val="Hyperlink"/>
    <w:link w:val="13"/>
    <w:rPr>
      <w:color w:val="0000FF"/>
      <w:u w:val="single"/>
    </w:rPr>
  </w:style>
  <w:style w:type="paragraph" w:customStyle="1" w:styleId="Footnote">
    <w:name w:val="Footnote"/>
    <w:link w:val="Footnote0"/>
    <w:pPr>
      <w:ind w:firstLine="851"/>
      <w:jc w:val="both"/>
    </w:pPr>
    <w:rPr>
      <w:rFonts w:ascii="XO Thames" w:hAnsi="XO Thames"/>
      <w:sz w:val="22"/>
    </w:rPr>
  </w:style>
  <w:style w:type="character" w:customStyle="1" w:styleId="Footnote0">
    <w:name w:val="Footnote"/>
    <w:link w:val="Footnote"/>
    <w:rPr>
      <w:rFonts w:ascii="XO Thames" w:hAnsi="XO Thames"/>
      <w:sz w:val="22"/>
    </w:rPr>
  </w:style>
  <w:style w:type="paragraph" w:styleId="14">
    <w:name w:val="toc 1"/>
    <w:next w:val="a"/>
    <w:link w:val="15"/>
    <w:uiPriority w:val="39"/>
    <w:rPr>
      <w:rFonts w:ascii="XO Thames" w:hAnsi="XO Thames"/>
      <w:b/>
      <w:sz w:val="28"/>
    </w:rPr>
  </w:style>
  <w:style w:type="character" w:customStyle="1" w:styleId="15">
    <w:name w:val="Оглавление 1 Знак"/>
    <w:link w:val="14"/>
    <w:rPr>
      <w:rFonts w:ascii="XO Thames" w:hAnsi="XO Thames"/>
      <w:b/>
      <w:sz w:val="28"/>
    </w:rPr>
  </w:style>
  <w:style w:type="paragraph" w:customStyle="1" w:styleId="HeaderandFooter">
    <w:name w:val="Header and Footer"/>
    <w:link w:val="HeaderandFooter0"/>
    <w:pPr>
      <w:jc w:val="both"/>
    </w:pPr>
    <w:rPr>
      <w:rFonts w:ascii="XO Thames" w:hAnsi="XO Thames"/>
      <w:sz w:val="28"/>
    </w:rPr>
  </w:style>
  <w:style w:type="character" w:customStyle="1" w:styleId="HeaderandFooter0">
    <w:name w:val="Header and Footer"/>
    <w:link w:val="HeaderandFooter"/>
    <w:rPr>
      <w:rFonts w:ascii="XO Thames" w:hAnsi="XO Thames"/>
      <w:sz w:val="28"/>
    </w:rPr>
  </w:style>
  <w:style w:type="paragraph" w:styleId="aa">
    <w:name w:val="Body Text Indent"/>
    <w:basedOn w:val="a"/>
    <w:link w:val="ab"/>
    <w:pPr>
      <w:spacing w:before="60" w:after="60"/>
      <w:ind w:left="4536"/>
    </w:pPr>
  </w:style>
  <w:style w:type="character" w:customStyle="1" w:styleId="ab">
    <w:name w:val="Основной текст с отступом Знак"/>
    <w:basedOn w:val="1"/>
    <w:link w:val="aa"/>
    <w:rPr>
      <w:sz w:val="28"/>
    </w:rPr>
  </w:style>
  <w:style w:type="paragraph" w:styleId="9">
    <w:name w:val="toc 9"/>
    <w:next w:val="a"/>
    <w:link w:val="90"/>
    <w:uiPriority w:val="39"/>
    <w:pPr>
      <w:ind w:left="1600"/>
    </w:pPr>
    <w:rPr>
      <w:rFonts w:ascii="XO Thames" w:hAnsi="XO Thames"/>
      <w:sz w:val="28"/>
    </w:rPr>
  </w:style>
  <w:style w:type="character" w:customStyle="1" w:styleId="90">
    <w:name w:val="Оглавление 9 Знак"/>
    <w:link w:val="9"/>
    <w:rPr>
      <w:rFonts w:ascii="XO Thames" w:hAnsi="XO Thames"/>
      <w:sz w:val="28"/>
    </w:rPr>
  </w:style>
  <w:style w:type="paragraph" w:styleId="ac">
    <w:name w:val="Body Text"/>
    <w:basedOn w:val="a"/>
    <w:link w:val="ad"/>
    <w:pPr>
      <w:spacing w:before="240" w:after="120"/>
      <w:ind w:right="1133"/>
      <w:jc w:val="center"/>
    </w:pPr>
    <w:rPr>
      <w:b/>
      <w:spacing w:val="40"/>
      <w:sz w:val="32"/>
    </w:rPr>
  </w:style>
  <w:style w:type="character" w:customStyle="1" w:styleId="ad">
    <w:name w:val="Основной текст Знак"/>
    <w:basedOn w:val="1"/>
    <w:link w:val="ac"/>
    <w:rPr>
      <w:b/>
      <w:spacing w:val="40"/>
      <w:sz w:val="32"/>
    </w:rPr>
  </w:style>
  <w:style w:type="paragraph" w:styleId="8">
    <w:name w:val="toc 8"/>
    <w:next w:val="a"/>
    <w:link w:val="80"/>
    <w:uiPriority w:val="39"/>
    <w:pPr>
      <w:ind w:left="1400"/>
    </w:pPr>
    <w:rPr>
      <w:rFonts w:ascii="XO Thames" w:hAnsi="XO Thames"/>
      <w:sz w:val="28"/>
    </w:rPr>
  </w:style>
  <w:style w:type="character" w:customStyle="1" w:styleId="80">
    <w:name w:val="Оглавление 8 Знак"/>
    <w:link w:val="8"/>
    <w:rPr>
      <w:rFonts w:ascii="XO Thames" w:hAnsi="XO Thames"/>
      <w:sz w:val="28"/>
    </w:rPr>
  </w:style>
  <w:style w:type="paragraph" w:styleId="ae">
    <w:name w:val="footer"/>
    <w:basedOn w:val="a"/>
    <w:link w:val="af"/>
    <w:pPr>
      <w:tabs>
        <w:tab w:val="center" w:pos="4536"/>
        <w:tab w:val="right" w:pos="9072"/>
      </w:tabs>
    </w:pPr>
  </w:style>
  <w:style w:type="character" w:customStyle="1" w:styleId="af">
    <w:name w:val="Нижний колонтитул Знак"/>
    <w:basedOn w:val="1"/>
    <w:link w:val="ae"/>
    <w:rPr>
      <w:sz w:val="28"/>
    </w:rPr>
  </w:style>
  <w:style w:type="paragraph" w:customStyle="1" w:styleId="af0">
    <w:name w:val="Рабочий"/>
    <w:basedOn w:val="a"/>
    <w:link w:val="af1"/>
    <w:pPr>
      <w:spacing w:line="360" w:lineRule="auto"/>
      <w:ind w:firstLine="709"/>
      <w:jc w:val="both"/>
    </w:pPr>
    <w:rPr>
      <w:sz w:val="24"/>
    </w:rPr>
  </w:style>
  <w:style w:type="character" w:customStyle="1" w:styleId="af1">
    <w:name w:val="Рабочий"/>
    <w:basedOn w:val="1"/>
    <w:link w:val="af0"/>
    <w:rPr>
      <w:sz w:val="24"/>
    </w:rPr>
  </w:style>
  <w:style w:type="paragraph" w:styleId="51">
    <w:name w:val="toc 5"/>
    <w:next w:val="a"/>
    <w:link w:val="52"/>
    <w:uiPriority w:val="39"/>
    <w:pPr>
      <w:ind w:left="800"/>
    </w:pPr>
    <w:rPr>
      <w:rFonts w:ascii="XO Thames" w:hAnsi="XO Thames"/>
      <w:sz w:val="28"/>
    </w:rPr>
  </w:style>
  <w:style w:type="character" w:customStyle="1" w:styleId="52">
    <w:name w:val="Оглавление 5 Знак"/>
    <w:link w:val="51"/>
    <w:rPr>
      <w:rFonts w:ascii="XO Thames" w:hAnsi="XO Thames"/>
      <w:sz w:val="28"/>
    </w:rPr>
  </w:style>
  <w:style w:type="paragraph" w:customStyle="1" w:styleId="16">
    <w:name w:val="Номер страницы1"/>
    <w:basedOn w:val="12"/>
    <w:link w:val="af2"/>
  </w:style>
  <w:style w:type="character" w:styleId="af2">
    <w:name w:val="page number"/>
    <w:basedOn w:val="a0"/>
    <w:link w:val="16"/>
  </w:style>
  <w:style w:type="paragraph" w:styleId="33">
    <w:name w:val="Body Text Indent 3"/>
    <w:basedOn w:val="a"/>
    <w:link w:val="34"/>
    <w:pPr>
      <w:spacing w:after="120"/>
      <w:ind w:left="283"/>
    </w:pPr>
    <w:rPr>
      <w:sz w:val="16"/>
    </w:rPr>
  </w:style>
  <w:style w:type="character" w:customStyle="1" w:styleId="34">
    <w:name w:val="Основной текст с отступом 3 Знак"/>
    <w:basedOn w:val="1"/>
    <w:link w:val="33"/>
    <w:rPr>
      <w:sz w:val="16"/>
    </w:rPr>
  </w:style>
  <w:style w:type="paragraph" w:styleId="af3">
    <w:name w:val="Balloon Text"/>
    <w:basedOn w:val="a"/>
    <w:link w:val="af4"/>
    <w:rPr>
      <w:rFonts w:ascii="Tahoma" w:hAnsi="Tahoma"/>
      <w:sz w:val="16"/>
    </w:rPr>
  </w:style>
  <w:style w:type="character" w:customStyle="1" w:styleId="af4">
    <w:name w:val="Текст выноски Знак"/>
    <w:basedOn w:val="1"/>
    <w:link w:val="af3"/>
    <w:rPr>
      <w:rFonts w:ascii="Tahoma" w:hAnsi="Tahoma"/>
      <w:sz w:val="16"/>
    </w:rPr>
  </w:style>
  <w:style w:type="paragraph" w:styleId="af5">
    <w:name w:val="Subtitle"/>
    <w:next w:val="a"/>
    <w:link w:val="af6"/>
    <w:uiPriority w:val="11"/>
    <w:qFormat/>
    <w:pPr>
      <w:jc w:val="both"/>
    </w:pPr>
    <w:rPr>
      <w:rFonts w:ascii="XO Thames" w:hAnsi="XO Thames"/>
      <w:i/>
      <w:sz w:val="24"/>
    </w:rPr>
  </w:style>
  <w:style w:type="character" w:customStyle="1" w:styleId="af6">
    <w:name w:val="Подзаголовок Знак"/>
    <w:link w:val="af5"/>
    <w:rPr>
      <w:rFonts w:ascii="XO Thames" w:hAnsi="XO Thames"/>
      <w:i/>
      <w:sz w:val="24"/>
    </w:rPr>
  </w:style>
  <w:style w:type="paragraph" w:styleId="af7">
    <w:name w:val="Title"/>
    <w:next w:val="a"/>
    <w:link w:val="af8"/>
    <w:uiPriority w:val="10"/>
    <w:qFormat/>
    <w:pPr>
      <w:spacing w:before="567" w:after="567"/>
      <w:jc w:val="center"/>
    </w:pPr>
    <w:rPr>
      <w:rFonts w:ascii="XO Thames" w:hAnsi="XO Thames"/>
      <w:b/>
      <w:caps/>
      <w:sz w:val="40"/>
    </w:rPr>
  </w:style>
  <w:style w:type="character" w:customStyle="1" w:styleId="af8">
    <w:name w:val="Название Знак"/>
    <w:link w:val="af7"/>
    <w:rPr>
      <w:rFonts w:ascii="XO Thames" w:hAnsi="XO Thames"/>
      <w:b/>
      <w:caps/>
      <w:sz w:val="40"/>
    </w:rPr>
  </w:style>
  <w:style w:type="character" w:customStyle="1" w:styleId="40">
    <w:name w:val="Заголовок 4 Знак"/>
    <w:link w:val="4"/>
    <w:rPr>
      <w:rFonts w:ascii="XO Thames" w:hAnsi="XO Thames"/>
      <w:b/>
      <w:sz w:val="24"/>
    </w:rPr>
  </w:style>
  <w:style w:type="paragraph" w:styleId="af9">
    <w:name w:val="No Spacing"/>
    <w:link w:val="afa"/>
    <w:pPr>
      <w:ind w:firstLine="567"/>
      <w:jc w:val="both"/>
    </w:pPr>
    <w:rPr>
      <w:rFonts w:ascii="Calibri" w:hAnsi="Calibri"/>
      <w:sz w:val="22"/>
    </w:rPr>
  </w:style>
  <w:style w:type="character" w:customStyle="1" w:styleId="afa">
    <w:name w:val="Без интервала Знак"/>
    <w:link w:val="af9"/>
    <w:rPr>
      <w:rFonts w:ascii="Calibri" w:hAnsi="Calibri"/>
      <w:sz w:val="22"/>
    </w:rPr>
  </w:style>
  <w:style w:type="character" w:customStyle="1" w:styleId="20">
    <w:name w:val="Заголовок 2 Знак"/>
    <w:basedOn w:val="1"/>
    <w:link w:val="2"/>
    <w:rPr>
      <w:b/>
      <w:sz w:val="28"/>
    </w:rPr>
  </w:style>
  <w:style w:type="table" w:styleId="afb">
    <w:name w:val="Table Grid"/>
    <w:basedOn w:val="a1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</a:majorFont>
      <a:minorFont>
        <a:latin typeface="Calibri"/>
        <a:ea typeface=""/>
        <a:cs typeface=""/>
      </a:minorFont>
    </a:fontScheme>
    <a:fmtScheme name="Office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  <a:prstDash val="solid"/>
        </a:ln>
        <a:ln w="25400">
          <a:solidFill>
            <a:schemeClr val="phClr"/>
          </a:solidFill>
          <a:prstDash val="solid"/>
        </a:ln>
        <a:ln w="38100">
          <a:solidFill>
            <a:schemeClr val="phClr"/>
          </a:solidFill>
          <a:prstDash val="solid"/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477</Words>
  <Characters>2724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3195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ARM_PPZ</cp:lastModifiedBy>
  <cp:revision>2</cp:revision>
  <dcterms:created xsi:type="dcterms:W3CDTF">2024-07-26T09:34:00Z</dcterms:created>
  <dcterms:modified xsi:type="dcterms:W3CDTF">2024-07-26T09:34:00Z</dcterms:modified>
</cp:coreProperties>
</file>